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7E5" w:rsidRPr="00097821" w:rsidRDefault="008C20C7" w:rsidP="00E47BF5">
      <w:pPr>
        <w:pStyle w:val="Recuodecorpodetexto2"/>
        <w:spacing w:after="0" w:line="360" w:lineRule="auto"/>
        <w:ind w:left="284" w:firstLine="709"/>
        <w:jc w:val="center"/>
        <w:rPr>
          <w:b/>
        </w:rPr>
      </w:pPr>
      <w:r w:rsidRPr="00097821">
        <w:rPr>
          <w:b/>
        </w:rPr>
        <w:t xml:space="preserve">POLÍTICAS, CONCEPÇÕES E AÇÕES DE </w:t>
      </w:r>
      <w:r w:rsidR="00E0423C" w:rsidRPr="00097821">
        <w:rPr>
          <w:b/>
        </w:rPr>
        <w:t xml:space="preserve">EXTENSÃO </w:t>
      </w:r>
      <w:r w:rsidRPr="00097821">
        <w:rPr>
          <w:b/>
        </w:rPr>
        <w:t xml:space="preserve">NA EDUCAÇÃO SUPERIOR </w:t>
      </w:r>
      <w:proofErr w:type="gramStart"/>
      <w:r w:rsidRPr="00097821">
        <w:rPr>
          <w:b/>
        </w:rPr>
        <w:t>BRASILEIRA</w:t>
      </w:r>
      <w:proofErr w:type="gramEnd"/>
    </w:p>
    <w:p w:rsidR="00C407E5" w:rsidRPr="00097821" w:rsidRDefault="00C407E5" w:rsidP="00E47BF5">
      <w:pPr>
        <w:pStyle w:val="Recuodecorpodetexto2"/>
        <w:spacing w:after="0" w:line="360" w:lineRule="auto"/>
        <w:ind w:left="284" w:firstLine="709"/>
        <w:jc w:val="both"/>
      </w:pPr>
    </w:p>
    <w:p w:rsidR="00B445B7" w:rsidRPr="00097821" w:rsidRDefault="00B445B7" w:rsidP="00E47BF5">
      <w:pPr>
        <w:pStyle w:val="Recuodecorpodetexto2"/>
        <w:spacing w:after="0" w:line="360" w:lineRule="auto"/>
        <w:ind w:left="284" w:firstLine="709"/>
        <w:jc w:val="both"/>
      </w:pPr>
    </w:p>
    <w:p w:rsidR="00097821" w:rsidRPr="00097821" w:rsidRDefault="008C20C7" w:rsidP="00097821">
      <w:pPr>
        <w:pStyle w:val="Recuodecorpodetexto2"/>
        <w:spacing w:after="0" w:line="240" w:lineRule="auto"/>
        <w:ind w:left="0"/>
        <w:jc w:val="both"/>
        <w:rPr>
          <w:b/>
        </w:rPr>
      </w:pPr>
      <w:r w:rsidRPr="00097821">
        <w:rPr>
          <w:b/>
        </w:rPr>
        <w:t>Resumo:</w:t>
      </w:r>
      <w:r w:rsidR="003F3290">
        <w:rPr>
          <w:b/>
        </w:rPr>
        <w:t xml:space="preserve"> </w:t>
      </w:r>
      <w:r w:rsidR="003F3290" w:rsidRPr="003F3290">
        <w:t>Este</w:t>
      </w:r>
      <w:r w:rsidR="00097821">
        <w:t xml:space="preserve"> estudo analisa as concepções e políticas de extensão no Brasil e investiga </w:t>
      </w:r>
      <w:r w:rsidR="00097821" w:rsidRPr="00097821">
        <w:t>os impactos do Programa de Extensão Universitária (</w:t>
      </w:r>
      <w:proofErr w:type="spellStart"/>
      <w:proofErr w:type="gramStart"/>
      <w:r w:rsidR="00097821" w:rsidRPr="00097821">
        <w:t>ProExt</w:t>
      </w:r>
      <w:proofErr w:type="spellEnd"/>
      <w:proofErr w:type="gramEnd"/>
      <w:r w:rsidR="00097821" w:rsidRPr="00097821">
        <w:t xml:space="preserve">) para a </w:t>
      </w:r>
      <w:r w:rsidR="00097821" w:rsidRPr="00E43CA5">
        <w:rPr>
          <w:color w:val="000000"/>
        </w:rPr>
        <w:t xml:space="preserve">institucionalização da extensão universitária. A pesquisa caracteriza-se como </w:t>
      </w:r>
      <w:proofErr w:type="spellStart"/>
      <w:r w:rsidR="00097821" w:rsidRPr="00E43CA5">
        <w:rPr>
          <w:color w:val="000000"/>
        </w:rPr>
        <w:t>quali</w:t>
      </w:r>
      <w:proofErr w:type="spellEnd"/>
      <w:r w:rsidR="00D21AD2" w:rsidRPr="00E43CA5">
        <w:rPr>
          <w:color w:val="000000"/>
        </w:rPr>
        <w:t>-quanti</w:t>
      </w:r>
      <w:r w:rsidR="00097821" w:rsidRPr="00E43CA5">
        <w:rPr>
          <w:color w:val="000000"/>
        </w:rPr>
        <w:t xml:space="preserve">tativa, do tipo documental, </w:t>
      </w:r>
      <w:r w:rsidR="00BE4F4B" w:rsidRPr="00E43CA5">
        <w:rPr>
          <w:color w:val="000000"/>
        </w:rPr>
        <w:t>realizada por meio da Análise de C</w:t>
      </w:r>
      <w:r w:rsidR="00097821" w:rsidRPr="00E43CA5">
        <w:rPr>
          <w:color w:val="000000"/>
        </w:rPr>
        <w:t>onteúdo. Foram analisadas legislações referentes à Educação Superior</w:t>
      </w:r>
      <w:r w:rsidR="00940A0B" w:rsidRPr="00E43CA5">
        <w:rPr>
          <w:color w:val="000000"/>
        </w:rPr>
        <w:t xml:space="preserve"> e a extensão universitária</w:t>
      </w:r>
      <w:r w:rsidR="009C52B1" w:rsidRPr="00E43CA5">
        <w:rPr>
          <w:color w:val="000000"/>
        </w:rPr>
        <w:t>,</w:t>
      </w:r>
      <w:r w:rsidR="00097821" w:rsidRPr="00E43CA5">
        <w:rPr>
          <w:color w:val="000000"/>
        </w:rPr>
        <w:t xml:space="preserve"> os projetos e programas submetidos ao </w:t>
      </w:r>
      <w:proofErr w:type="spellStart"/>
      <w:proofErr w:type="gramStart"/>
      <w:r w:rsidR="00097821" w:rsidRPr="00E43CA5">
        <w:rPr>
          <w:color w:val="000000"/>
        </w:rPr>
        <w:t>ProExt</w:t>
      </w:r>
      <w:proofErr w:type="spellEnd"/>
      <w:proofErr w:type="gramEnd"/>
      <w:r w:rsidR="00940A0B" w:rsidRPr="00E43CA5">
        <w:rPr>
          <w:color w:val="000000"/>
        </w:rPr>
        <w:t>,</w:t>
      </w:r>
      <w:r w:rsidR="00097821" w:rsidRPr="00E43CA5">
        <w:rPr>
          <w:color w:val="000000"/>
        </w:rPr>
        <w:t xml:space="preserve"> </w:t>
      </w:r>
      <w:r w:rsidR="009C52B1" w:rsidRPr="00E43CA5">
        <w:rPr>
          <w:color w:val="000000"/>
        </w:rPr>
        <w:t>na linha temática Educação</w:t>
      </w:r>
      <w:r w:rsidR="00940A0B" w:rsidRPr="00E43CA5">
        <w:rPr>
          <w:color w:val="000000"/>
        </w:rPr>
        <w:t xml:space="preserve">, </w:t>
      </w:r>
      <w:r w:rsidR="009C52B1" w:rsidRPr="00E43CA5">
        <w:rPr>
          <w:color w:val="000000"/>
        </w:rPr>
        <w:t xml:space="preserve"> </w:t>
      </w:r>
      <w:r w:rsidR="00097821" w:rsidRPr="00E43CA5">
        <w:rPr>
          <w:color w:val="000000"/>
        </w:rPr>
        <w:t>n</w:t>
      </w:r>
      <w:r w:rsidR="00940A0B" w:rsidRPr="00E43CA5">
        <w:rPr>
          <w:color w:val="000000"/>
        </w:rPr>
        <w:t xml:space="preserve">os </w:t>
      </w:r>
      <w:r w:rsidR="00940A0B">
        <w:t>Editais</w:t>
      </w:r>
      <w:r w:rsidR="00097821" w:rsidRPr="00097821">
        <w:t xml:space="preserve"> de 2009 e 2010</w:t>
      </w:r>
      <w:r w:rsidR="009C52B1">
        <w:t>.</w:t>
      </w:r>
      <w:r w:rsidR="00097821">
        <w:t xml:space="preserve"> Os resultados expressam grande aproximação das atividades de extensão com as atividades de ensino, maior expressividade na Linha Temática </w:t>
      </w:r>
      <w:r w:rsidR="00097821" w:rsidRPr="00097821">
        <w:rPr>
          <w:bCs/>
        </w:rPr>
        <w:t>Educação, Desenvolvimento Social e Saúde</w:t>
      </w:r>
      <w:r w:rsidR="00097821">
        <w:t xml:space="preserve"> e grande ênfase </w:t>
      </w:r>
      <w:r w:rsidR="00097821" w:rsidRPr="00097821">
        <w:t>à qualificação de professores que atuam no sistema educacional</w:t>
      </w:r>
      <w:r w:rsidR="00097821">
        <w:t>.</w:t>
      </w:r>
    </w:p>
    <w:p w:rsidR="008C20C7" w:rsidRPr="00097821" w:rsidRDefault="008C20C7" w:rsidP="00E47BF5">
      <w:pPr>
        <w:pStyle w:val="Recuodecorpodetexto2"/>
        <w:spacing w:after="0" w:line="360" w:lineRule="auto"/>
        <w:ind w:left="284" w:firstLine="709"/>
        <w:jc w:val="both"/>
        <w:rPr>
          <w:b/>
        </w:rPr>
      </w:pPr>
    </w:p>
    <w:p w:rsidR="008C20C7" w:rsidRPr="00EF3A6D" w:rsidRDefault="008C20C7" w:rsidP="00AF74D1">
      <w:pPr>
        <w:pStyle w:val="Recuodecorpodetexto2"/>
        <w:spacing w:line="360" w:lineRule="auto"/>
        <w:ind w:left="0"/>
        <w:jc w:val="both"/>
      </w:pPr>
      <w:r w:rsidRPr="00AF74D1">
        <w:rPr>
          <w:b/>
        </w:rPr>
        <w:t>Palavras-chave</w:t>
      </w:r>
      <w:r w:rsidRPr="00EF3A6D">
        <w:t xml:space="preserve">: </w:t>
      </w:r>
      <w:r w:rsidR="00097821" w:rsidRPr="00EF3A6D">
        <w:t>Universidade. Extensão. Educação</w:t>
      </w:r>
    </w:p>
    <w:p w:rsidR="00940A0B" w:rsidRPr="00940A0B" w:rsidRDefault="00940A0B" w:rsidP="00097821">
      <w:pPr>
        <w:pStyle w:val="Recuodecorpodetexto2"/>
        <w:spacing w:after="0" w:line="360" w:lineRule="auto"/>
        <w:ind w:left="0"/>
        <w:jc w:val="both"/>
        <w:rPr>
          <w:rStyle w:val="hps"/>
          <w:b/>
        </w:rPr>
      </w:pPr>
      <w:r w:rsidRPr="00940A0B">
        <w:rPr>
          <w:rStyle w:val="hps"/>
          <w:b/>
        </w:rPr>
        <w:t>Abstract:</w:t>
      </w:r>
    </w:p>
    <w:p w:rsidR="00940A0B" w:rsidRPr="00940A0B" w:rsidRDefault="00940A0B" w:rsidP="00097821">
      <w:pPr>
        <w:pStyle w:val="Recuodecorpodetexto2"/>
        <w:spacing w:after="0" w:line="360" w:lineRule="auto"/>
        <w:ind w:left="0"/>
        <w:jc w:val="both"/>
        <w:rPr>
          <w:rStyle w:val="hps"/>
        </w:rPr>
      </w:pPr>
    </w:p>
    <w:p w:rsidR="004E23B7" w:rsidRDefault="004E23B7" w:rsidP="00097821">
      <w:pPr>
        <w:pStyle w:val="Recuodecorpodetexto2"/>
        <w:spacing w:after="0" w:line="360" w:lineRule="auto"/>
        <w:ind w:left="0"/>
        <w:jc w:val="both"/>
      </w:pPr>
      <w:proofErr w:type="spellStart"/>
      <w:r w:rsidRPr="004E23B7">
        <w:rPr>
          <w:b/>
        </w:rPr>
        <w:t>Keywords</w:t>
      </w:r>
      <w:proofErr w:type="spellEnd"/>
      <w:r w:rsidRPr="004E23B7">
        <w:rPr>
          <w:b/>
        </w:rPr>
        <w:t>:</w:t>
      </w:r>
      <w:r>
        <w:t xml:space="preserve"> </w:t>
      </w:r>
      <w:proofErr w:type="spellStart"/>
      <w:r>
        <w:t>University</w:t>
      </w:r>
      <w:proofErr w:type="spellEnd"/>
      <w:r>
        <w:t xml:space="preserve">. </w:t>
      </w:r>
      <w:proofErr w:type="spellStart"/>
      <w:r>
        <w:t>Extension</w:t>
      </w:r>
      <w:proofErr w:type="spellEnd"/>
      <w:r>
        <w:t xml:space="preserve">. </w:t>
      </w:r>
      <w:proofErr w:type="spellStart"/>
      <w:r>
        <w:t>Education</w:t>
      </w:r>
      <w:proofErr w:type="spellEnd"/>
    </w:p>
    <w:p w:rsidR="008C20C7" w:rsidRPr="00097821" w:rsidRDefault="008C20C7" w:rsidP="00E47BF5">
      <w:pPr>
        <w:pStyle w:val="Recuodecorpodetexto2"/>
        <w:spacing w:after="0" w:line="360" w:lineRule="auto"/>
        <w:ind w:left="284" w:firstLine="709"/>
        <w:jc w:val="both"/>
        <w:rPr>
          <w:b/>
        </w:rPr>
      </w:pPr>
    </w:p>
    <w:p w:rsidR="00B445B7" w:rsidRPr="00097821" w:rsidRDefault="00097821" w:rsidP="00E47BF5">
      <w:pPr>
        <w:pStyle w:val="Recuodecorpodetexto2"/>
        <w:spacing w:after="0" w:line="360" w:lineRule="auto"/>
        <w:jc w:val="both"/>
        <w:rPr>
          <w:b/>
        </w:rPr>
      </w:pPr>
      <w:r>
        <w:rPr>
          <w:b/>
        </w:rPr>
        <w:tab/>
      </w:r>
      <w:r w:rsidR="008C20C7" w:rsidRPr="00097821">
        <w:rPr>
          <w:b/>
        </w:rPr>
        <w:t>Considerações iniciais</w:t>
      </w:r>
    </w:p>
    <w:p w:rsidR="00C90532" w:rsidRPr="00097821" w:rsidRDefault="00C90532" w:rsidP="00E47BF5">
      <w:pPr>
        <w:pStyle w:val="Recuodecorpodetexto2"/>
        <w:spacing w:after="0" w:line="360" w:lineRule="auto"/>
        <w:jc w:val="both"/>
        <w:rPr>
          <w:b/>
        </w:rPr>
      </w:pPr>
    </w:p>
    <w:p w:rsidR="00C90532" w:rsidRPr="00097821" w:rsidRDefault="00C90532" w:rsidP="00E47BF5">
      <w:pPr>
        <w:pStyle w:val="Recuodecorpodetexto2"/>
        <w:spacing w:after="0" w:line="360" w:lineRule="auto"/>
        <w:ind w:left="0"/>
        <w:jc w:val="both"/>
      </w:pPr>
      <w:r w:rsidRPr="00097821">
        <w:rPr>
          <w:b/>
        </w:rPr>
        <w:tab/>
      </w:r>
      <w:r w:rsidRPr="00097821">
        <w:t>O estudo das atividades-meio</w:t>
      </w:r>
      <w:r w:rsidR="00553444">
        <w:rPr>
          <w:rStyle w:val="Refdenotaderodap"/>
        </w:rPr>
        <w:footnoteReference w:id="1"/>
      </w:r>
      <w:r w:rsidRPr="00097821">
        <w:t xml:space="preserve"> da universidade</w:t>
      </w:r>
      <w:r w:rsidR="0075731D" w:rsidRPr="00097821">
        <w:t xml:space="preserve"> tem se apresentado como uma exigência da prática profissional docente, pois a polis</w:t>
      </w:r>
      <w:r w:rsidR="00751370" w:rsidRPr="00097821">
        <w:t>semia que as envolve expressa acepções e ações construídas historicamente</w:t>
      </w:r>
      <w:r w:rsidR="0075731D" w:rsidRPr="00097821">
        <w:t>, tanto do ponto de vista polí</w:t>
      </w:r>
      <w:r w:rsidR="00751370" w:rsidRPr="00097821">
        <w:t>tico quanto institucional</w:t>
      </w:r>
      <w:r w:rsidR="00940A0B">
        <w:t xml:space="preserve">, que </w:t>
      </w:r>
      <w:proofErr w:type="gramStart"/>
      <w:r w:rsidR="00940A0B">
        <w:t>manifestam-se</w:t>
      </w:r>
      <w:proofErr w:type="gramEnd"/>
      <w:r w:rsidR="00940A0B">
        <w:t xml:space="preserve"> na organização e gestão do trabalho docente</w:t>
      </w:r>
      <w:r w:rsidR="00751370" w:rsidRPr="00097821">
        <w:t>. Por isso, a ampliação das nossas compreensões</w:t>
      </w:r>
      <w:r w:rsidR="0075731D" w:rsidRPr="00097821">
        <w:t xml:space="preserve"> </w:t>
      </w:r>
      <w:r w:rsidR="00940A0B">
        <w:t xml:space="preserve">sobre as atividades </w:t>
      </w:r>
      <w:proofErr w:type="spellStart"/>
      <w:r w:rsidR="00940A0B">
        <w:t>extensionistas</w:t>
      </w:r>
      <w:proofErr w:type="spellEnd"/>
      <w:r w:rsidR="00940A0B">
        <w:t xml:space="preserve"> </w:t>
      </w:r>
      <w:r w:rsidR="0075731D" w:rsidRPr="00097821">
        <w:t>pode nos auxiliar a perceber as concepções e práticas, as marcas dos tempos,</w:t>
      </w:r>
      <w:r w:rsidRPr="00097821">
        <w:t xml:space="preserve"> </w:t>
      </w:r>
      <w:r w:rsidR="0075731D" w:rsidRPr="00097821">
        <w:t>dos</w:t>
      </w:r>
      <w:r w:rsidRPr="00097821">
        <w:t xml:space="preserve"> espaços culturais, sociais, políticos e econômicos</w:t>
      </w:r>
      <w:r w:rsidR="00751370" w:rsidRPr="00097821">
        <w:t xml:space="preserve"> que influenciam e são influenciados pel</w:t>
      </w:r>
      <w:r w:rsidR="0075731D" w:rsidRPr="00097821">
        <w:t>a vida universitária</w:t>
      </w:r>
      <w:r w:rsidRPr="00097821">
        <w:t xml:space="preserve">. </w:t>
      </w:r>
    </w:p>
    <w:p w:rsidR="00036FF7" w:rsidRPr="00036FF7" w:rsidRDefault="00C90532" w:rsidP="00036FF7">
      <w:pPr>
        <w:spacing w:line="360" w:lineRule="auto"/>
        <w:ind w:firstLine="708"/>
        <w:jc w:val="both"/>
        <w:rPr>
          <w:lang w:val="pt-PT"/>
        </w:rPr>
      </w:pPr>
      <w:r w:rsidRPr="00097821">
        <w:t>As ênfases diferenciadas às funções e às atividades universitárias são decorrentes das várias influências, internas e externas, que lhe serviram de referência e de modelo.</w:t>
      </w:r>
      <w:r w:rsidR="00036FF7">
        <w:t xml:space="preserve"> Anísio </w:t>
      </w:r>
      <w:r w:rsidR="00036FF7" w:rsidRPr="00036FF7">
        <w:t>Teixeira (1998) c</w:t>
      </w:r>
      <w:r w:rsidR="00036FF7" w:rsidRPr="00036FF7">
        <w:rPr>
          <w:lang w:val="pt-PT"/>
        </w:rPr>
        <w:t>onsiderava que ensino superior brasileiro sempre representou cópia ou eco de idéias de universidades presentes em diferentes épocas.</w:t>
      </w:r>
    </w:p>
    <w:p w:rsidR="00036FF7" w:rsidRPr="00036FF7" w:rsidRDefault="00036FF7" w:rsidP="00036FF7">
      <w:pPr>
        <w:ind w:left="2340" w:firstLine="492"/>
        <w:jc w:val="both"/>
        <w:rPr>
          <w:sz w:val="20"/>
          <w:lang w:val="pt-PT"/>
        </w:rPr>
      </w:pPr>
    </w:p>
    <w:p w:rsidR="00036FF7" w:rsidRPr="00036FF7" w:rsidRDefault="00036FF7" w:rsidP="000449FD">
      <w:pPr>
        <w:ind w:left="2340"/>
        <w:jc w:val="both"/>
        <w:rPr>
          <w:sz w:val="20"/>
          <w:lang w:val="pt-PT"/>
        </w:rPr>
      </w:pPr>
      <w:r w:rsidRPr="00036FF7">
        <w:rPr>
          <w:sz w:val="20"/>
          <w:lang w:val="pt-PT"/>
        </w:rPr>
        <w:t xml:space="preserve">Até a Independência, a nossa universidade era a de Coimbra e esta vinha de suas origens medievais </w:t>
      </w:r>
      <w:r w:rsidR="000449FD">
        <w:rPr>
          <w:sz w:val="20"/>
          <w:lang w:val="pt-PT"/>
        </w:rPr>
        <w:t xml:space="preserve">e refletia Bolonha e depois </w:t>
      </w:r>
      <w:proofErr w:type="gramStart"/>
      <w:r w:rsidR="000449FD">
        <w:rPr>
          <w:sz w:val="20"/>
          <w:lang w:val="pt-PT"/>
        </w:rPr>
        <w:t>Pari</w:t>
      </w:r>
      <w:r w:rsidRPr="00036FF7">
        <w:rPr>
          <w:sz w:val="20"/>
          <w:lang w:val="pt-PT"/>
        </w:rPr>
        <w:t>s,</w:t>
      </w:r>
      <w:proofErr w:type="gramEnd"/>
      <w:r w:rsidRPr="00036FF7">
        <w:rPr>
          <w:sz w:val="20"/>
          <w:lang w:val="pt-PT"/>
        </w:rPr>
        <w:t xml:space="preserve">e com os jesuítas voltou a ser o claustro de formação do clero, deste modo estendendo-se por todo o longo período </w:t>
      </w:r>
      <w:r w:rsidRPr="00036FF7">
        <w:rPr>
          <w:sz w:val="20"/>
          <w:lang w:val="pt-PT"/>
        </w:rPr>
        <w:lastRenderedPageBreak/>
        <w:t>colonial. (...) De qualquer modo, porém, mantivemos a universidade como um conjunto de escolas profissionais independentes entre si, lembrando, embora de longe, a Universidade de Paris, com vestígios germânicos nas escolas de medicina a respeito de vagas idéias de pesquisa (TEIXEIRA, 1998, p. 70-1</w:t>
      </w:r>
      <w:proofErr w:type="gramStart"/>
      <w:r w:rsidRPr="00036FF7">
        <w:rPr>
          <w:sz w:val="20"/>
          <w:lang w:val="pt-PT"/>
        </w:rPr>
        <w:t>)</w:t>
      </w:r>
      <w:proofErr w:type="gramEnd"/>
    </w:p>
    <w:p w:rsidR="00036FF7" w:rsidRPr="00036FF7" w:rsidRDefault="00036FF7" w:rsidP="00036FF7">
      <w:pPr>
        <w:spacing w:line="360" w:lineRule="auto"/>
        <w:ind w:firstLine="708"/>
        <w:jc w:val="both"/>
        <w:rPr>
          <w:lang w:val="pt-PT"/>
        </w:rPr>
      </w:pPr>
    </w:p>
    <w:p w:rsidR="00036FF7" w:rsidRPr="00036FF7" w:rsidRDefault="00036FF7" w:rsidP="00036FF7">
      <w:pPr>
        <w:spacing w:line="360" w:lineRule="auto"/>
        <w:ind w:firstLine="708"/>
        <w:jc w:val="both"/>
        <w:rPr>
          <w:lang w:val="pt-PT"/>
        </w:rPr>
      </w:pPr>
      <w:r w:rsidRPr="00036FF7">
        <w:rPr>
          <w:lang w:val="pt-PT"/>
        </w:rPr>
        <w:t>No Brasil, o ensino superior só foi instalado quando sua presença se fez necessária, dada a característica da colonização portuguesa. Assim, à maneira das universidades antigas, tivemos uma forte ênfase na formação profissional. Na mesma perspectiva, Álvaro Vieira Pinto (1986), na obra “A questão da universidade”, destaca que no país atrasado e em regime de colonização imperialista, a universidade era o principal instrumento de alienação cultural, pois “desempenhou suas funções nas únicas condições objetivas que lhe eram então oferecidas, procriando as gerações componentes das classes econômica e culturalmente dominantes [...]” (PINTO, 1986, p. 14).</w:t>
      </w:r>
    </w:p>
    <w:p w:rsidR="00C90532" w:rsidRPr="00036FF7" w:rsidRDefault="00036FF7" w:rsidP="00036FF7">
      <w:pPr>
        <w:spacing w:line="360" w:lineRule="auto"/>
        <w:ind w:firstLine="708"/>
        <w:jc w:val="both"/>
        <w:rPr>
          <w:rFonts w:ascii="Arial" w:hAnsi="Arial" w:cs="Arial"/>
          <w:lang w:val="pt-PT"/>
        </w:rPr>
      </w:pPr>
      <w:r w:rsidRPr="00036FF7">
        <w:rPr>
          <w:lang w:val="pt-PT"/>
        </w:rPr>
        <w:t xml:space="preserve">Assim, </w:t>
      </w:r>
      <w:r w:rsidRPr="00036FF7">
        <w:t>n</w:t>
      </w:r>
      <w:r w:rsidR="0075731D" w:rsidRPr="00036FF7">
        <w:t>o Brasil</w:t>
      </w:r>
      <w:r w:rsidR="0075731D" w:rsidRPr="00097821">
        <w:t>, o</w:t>
      </w:r>
      <w:r w:rsidR="00C90532" w:rsidRPr="00097821">
        <w:t xml:space="preserve"> </w:t>
      </w:r>
      <w:r w:rsidR="0075731D" w:rsidRPr="00097821">
        <w:t xml:space="preserve">ensino constituiu-se como base para </w:t>
      </w:r>
      <w:r w:rsidR="00C90532" w:rsidRPr="00097821">
        <w:t>a instituição encarregada de transmitir o conhecimento profissional e cultural socialmente válido.</w:t>
      </w:r>
      <w:r w:rsidR="00852367" w:rsidRPr="00097821">
        <w:t xml:space="preserve"> Contudo</w:t>
      </w:r>
      <w:r w:rsidR="00C90532" w:rsidRPr="00097821">
        <w:t>, à medida que preservava sua hegemonia institucional, fund</w:t>
      </w:r>
      <w:r w:rsidR="00751370" w:rsidRPr="00097821">
        <w:t>ada no conhecimento, emergiam</w:t>
      </w:r>
      <w:r w:rsidR="00C90532" w:rsidRPr="00097821">
        <w:t xml:space="preserve"> demandas da sociedade industrial. A necessidade de novos conhecimentos científicos e tecnológicos, assim como novos ideais de universidade, balizou a inserção da pesquisa como mais uma atividade univ</w:t>
      </w:r>
      <w:r w:rsidR="00751370" w:rsidRPr="00097821">
        <w:t>ersitária. A universidade ampliou</w:t>
      </w:r>
      <w:r w:rsidR="00C90532" w:rsidRPr="00097821">
        <w:t xml:space="preserve"> sua relação com a sociedade, </w:t>
      </w:r>
      <w:r w:rsidR="00852367" w:rsidRPr="00097821">
        <w:t>mas não as</w:t>
      </w:r>
      <w:r w:rsidR="00F4705D" w:rsidRPr="00097821">
        <w:t>segurou</w:t>
      </w:r>
      <w:r w:rsidR="00852367" w:rsidRPr="00097821">
        <w:t xml:space="preserve"> </w:t>
      </w:r>
      <w:r w:rsidR="00F4705D" w:rsidRPr="00097821">
        <w:t xml:space="preserve">a </w:t>
      </w:r>
      <w:r>
        <w:t xml:space="preserve">efetiva </w:t>
      </w:r>
      <w:r w:rsidR="00F4705D" w:rsidRPr="00097821">
        <w:t>integração. N</w:t>
      </w:r>
      <w:r w:rsidR="00C90532" w:rsidRPr="00097821">
        <w:t>a expect</w:t>
      </w:r>
      <w:r w:rsidR="00F4705D" w:rsidRPr="00097821">
        <w:t xml:space="preserve">ativa de </w:t>
      </w:r>
      <w:r w:rsidR="00C90532" w:rsidRPr="00097821">
        <w:t xml:space="preserve">fortalecer seu compromisso social, incluiu-se a atividade de extensão. </w:t>
      </w:r>
      <w:r w:rsidR="00852367" w:rsidRPr="00097821">
        <w:t>A</w:t>
      </w:r>
      <w:r w:rsidR="00F4705D" w:rsidRPr="00097821">
        <w:t>ssim,</w:t>
      </w:r>
      <w:r w:rsidR="009E3426">
        <w:t xml:space="preserve"> na perspectiva de Santos (2005),</w:t>
      </w:r>
      <w:r w:rsidR="00F4705D" w:rsidRPr="00097821">
        <w:t xml:space="preserve"> a</w:t>
      </w:r>
      <w:r w:rsidR="00852367" w:rsidRPr="00097821">
        <w:t xml:space="preserve"> </w:t>
      </w:r>
      <w:r w:rsidR="00C90532" w:rsidRPr="00097821">
        <w:t xml:space="preserve">universidade moderna constituiu-se com base no conhecimento científico </w:t>
      </w:r>
      <w:r w:rsidR="00852367" w:rsidRPr="00097821">
        <w:t>especializado e fragmentado e</w:t>
      </w:r>
      <w:r w:rsidR="00C90532" w:rsidRPr="00097821">
        <w:t xml:space="preserve"> sua hegemonia passou a degradar-se no momento em que foram questionadas e alteradas as relações entre o conhecimento e a soci</w:t>
      </w:r>
      <w:r w:rsidR="009E3426">
        <w:t>edade.</w:t>
      </w:r>
      <w:r w:rsidR="00C90532" w:rsidRPr="00097821">
        <w:t xml:space="preserve"> Santos (2005, p. 40), “a universidade produz conhecimento que a sociedade aplica ou não, uma alternativa que, por mais relevante socialmente, é indiferente ou irrelevante</w:t>
      </w:r>
      <w:r w:rsidR="008D585B" w:rsidRPr="00097821">
        <w:t xml:space="preserve"> para o conhecimento produzido”</w:t>
      </w:r>
      <w:r w:rsidR="00C90532" w:rsidRPr="00097821">
        <w:t xml:space="preserve">. </w:t>
      </w:r>
    </w:p>
    <w:p w:rsidR="00B445B7" w:rsidRPr="00097821" w:rsidRDefault="00C90532" w:rsidP="00E47BF5">
      <w:pPr>
        <w:autoSpaceDE w:val="0"/>
        <w:autoSpaceDN w:val="0"/>
        <w:adjustRightInd w:val="0"/>
        <w:spacing w:line="360" w:lineRule="auto"/>
        <w:ind w:firstLine="709"/>
        <w:jc w:val="both"/>
      </w:pPr>
      <w:r w:rsidRPr="00097821">
        <w:rPr>
          <w:color w:val="FF0000"/>
        </w:rPr>
        <w:t xml:space="preserve"> </w:t>
      </w:r>
      <w:r w:rsidRPr="00097821">
        <w:t>Por isso, um dos grandes desafios da universidade passa pela disposição de</w:t>
      </w:r>
      <w:r w:rsidR="00792FB1" w:rsidRPr="00097821">
        <w:t xml:space="preserve"> refletir sobre o conhecimento que</w:t>
      </w:r>
      <w:r w:rsidRPr="00097821">
        <w:t xml:space="preserve"> produz</w:t>
      </w:r>
      <w:r w:rsidR="00792FB1" w:rsidRPr="00097821">
        <w:t xml:space="preserve"> e socializa</w:t>
      </w:r>
      <w:r w:rsidRPr="00097821">
        <w:t>,</w:t>
      </w:r>
      <w:r w:rsidR="00792FB1" w:rsidRPr="00097821">
        <w:t xml:space="preserve"> bem como as finalidades de </w:t>
      </w:r>
      <w:proofErr w:type="gramStart"/>
      <w:r w:rsidR="00792FB1" w:rsidRPr="00097821">
        <w:t>suas atividades-meio</w:t>
      </w:r>
      <w:proofErr w:type="gramEnd"/>
      <w:r w:rsidRPr="00097821">
        <w:t>. O conhecimento contextualizado</w:t>
      </w:r>
      <w:r w:rsidR="00792FB1" w:rsidRPr="00097821">
        <w:t>,</w:t>
      </w:r>
      <w:r w:rsidRPr="00097821">
        <w:t xml:space="preserve"> que tem como princípio organizador </w:t>
      </w:r>
      <w:r w:rsidR="00792FB1" w:rsidRPr="00097821">
        <w:t xml:space="preserve">os diferentes contextos, linguagens </w:t>
      </w:r>
      <w:r w:rsidRPr="00097821">
        <w:t xml:space="preserve">as finalidades sociais que </w:t>
      </w:r>
      <w:r w:rsidR="009C272B" w:rsidRPr="00097821">
        <w:t>lhe podem ser dadas, demanda o diálogo e a interação</w:t>
      </w:r>
      <w:r w:rsidRPr="00097821">
        <w:t xml:space="preserve"> com outros t</w:t>
      </w:r>
      <w:r w:rsidR="009C272B" w:rsidRPr="00097821">
        <w:t>ipos de conhecimento</w:t>
      </w:r>
      <w:r w:rsidR="009E3426">
        <w:t>, que não apenas o científico,</w:t>
      </w:r>
      <w:r w:rsidRPr="00097821">
        <w:t xml:space="preserve"> em um campo aberto, menos perene, fragmentado e hierárquico</w:t>
      </w:r>
      <w:r w:rsidR="00523A4F">
        <w:t xml:space="preserve">. </w:t>
      </w:r>
      <w:r w:rsidRPr="00097821">
        <w:t>À medida que esse conhecimento se insere mais na sociedade,</w:t>
      </w:r>
      <w:r w:rsidRPr="00097821">
        <w:rPr>
          <w:color w:val="FF0000"/>
        </w:rPr>
        <w:t xml:space="preserve"> </w:t>
      </w:r>
      <w:r w:rsidRPr="00097821">
        <w:t>desestruturamos as relações unilaterais que ainda sustent</w:t>
      </w:r>
      <w:r w:rsidR="009C272B" w:rsidRPr="00097821">
        <w:t>am a institucionalidade atual, favorecendo</w:t>
      </w:r>
      <w:r w:rsidRPr="00097821">
        <w:t xml:space="preserve"> a interatividade, os confrontos, a comunicação </w:t>
      </w:r>
      <w:r w:rsidRPr="00097821">
        <w:lastRenderedPageBreak/>
        <w:t>heterogênea</w:t>
      </w:r>
      <w:r w:rsidRPr="00097821">
        <w:rPr>
          <w:color w:val="FF0000"/>
        </w:rPr>
        <w:t xml:space="preserve"> </w:t>
      </w:r>
      <w:r w:rsidRPr="00097821">
        <w:t>e a reintegraç</w:t>
      </w:r>
      <w:r w:rsidR="009C272B" w:rsidRPr="00097821">
        <w:t>ão dos saberes</w:t>
      </w:r>
      <w:r w:rsidRPr="00097821">
        <w:t xml:space="preserve"> em um projeto nacional, sem o qual, nos parece, não haverá “reinvenção da universidade” (</w:t>
      </w:r>
      <w:proofErr w:type="gramStart"/>
      <w:r w:rsidRPr="00097821">
        <w:t>SANTOS, 2005</w:t>
      </w:r>
      <w:proofErr w:type="gramEnd"/>
      <w:r w:rsidRPr="00097821">
        <w:t>).</w:t>
      </w:r>
    </w:p>
    <w:p w:rsidR="00A175F0" w:rsidRPr="00097821" w:rsidRDefault="00C90532" w:rsidP="00E47BF5">
      <w:pPr>
        <w:pStyle w:val="Recuodecorpodetexto2"/>
        <w:spacing w:after="0" w:line="360" w:lineRule="auto"/>
        <w:ind w:left="0"/>
        <w:jc w:val="both"/>
      </w:pPr>
      <w:r w:rsidRPr="00097821">
        <w:tab/>
      </w:r>
      <w:r w:rsidR="008D585B" w:rsidRPr="00097821">
        <w:t xml:space="preserve">Nesta perspectiva, o presente estudo objetiva realizar uma análise sistemática da atividade de extensão universitária, buscando compreender </w:t>
      </w:r>
      <w:r w:rsidR="008D585B" w:rsidRPr="00D13C1F">
        <w:t>as concepções</w:t>
      </w:r>
      <w:r w:rsidR="008D585B" w:rsidRPr="00097821">
        <w:t xml:space="preserve"> de extensão, bem como os processos de indução, decorrentes das políticas públicas emanadas do Ministério da Educação. Analisaremos, de modo singular, </w:t>
      </w:r>
      <w:r w:rsidR="008D585B" w:rsidRPr="00D13C1F">
        <w:t>os impactos</w:t>
      </w:r>
      <w:r w:rsidR="008D585B" w:rsidRPr="00097821">
        <w:t xml:space="preserve"> do</w:t>
      </w:r>
      <w:r w:rsidR="00E47BF5" w:rsidRPr="00097821">
        <w:t xml:space="preserve"> Programa de Extensão Universitária</w:t>
      </w:r>
      <w:r w:rsidR="008D585B" w:rsidRPr="00097821">
        <w:t xml:space="preserve"> </w:t>
      </w:r>
      <w:r w:rsidR="00E47BF5" w:rsidRPr="00097821">
        <w:t>(</w:t>
      </w:r>
      <w:proofErr w:type="spellStart"/>
      <w:proofErr w:type="gramStart"/>
      <w:r w:rsidR="008D585B" w:rsidRPr="00097821">
        <w:t>ProExt</w:t>
      </w:r>
      <w:proofErr w:type="spellEnd"/>
      <w:proofErr w:type="gramEnd"/>
      <w:r w:rsidR="00E47BF5" w:rsidRPr="00097821">
        <w:t>)</w:t>
      </w:r>
      <w:r w:rsidR="008D585B" w:rsidRPr="00097821">
        <w:t xml:space="preserve"> para a institucionalização das políticas de extensão universitária.</w:t>
      </w:r>
    </w:p>
    <w:p w:rsidR="00FB151A" w:rsidRDefault="0025361B" w:rsidP="00097821">
      <w:pPr>
        <w:spacing w:line="360" w:lineRule="auto"/>
        <w:jc w:val="both"/>
      </w:pPr>
      <w:r w:rsidRPr="00097821">
        <w:tab/>
        <w:t>A pesquisa</w:t>
      </w:r>
      <w:r w:rsidR="009C426F">
        <w:t xml:space="preserve"> caracteriza-se como </w:t>
      </w:r>
      <w:proofErr w:type="spellStart"/>
      <w:r w:rsidR="009C426F">
        <w:t>quali</w:t>
      </w:r>
      <w:proofErr w:type="spellEnd"/>
      <w:r w:rsidR="009C426F">
        <w:t>-quanti</w:t>
      </w:r>
      <w:r w:rsidRPr="00097821">
        <w:t>, realizada por meio da análise de conteúdo (</w:t>
      </w:r>
      <w:r w:rsidR="00E47BF5" w:rsidRPr="00097821">
        <w:t xml:space="preserve">BARDIN, 1997; </w:t>
      </w:r>
      <w:r w:rsidRPr="00097821">
        <w:t xml:space="preserve">FRANCO, 2008). Para Moraes (1999) esta abordagem de pesquisa é usada para descrever e interpretar o conteúdo de documentos e textos, conduzindo descrições sistemáticas, qualitativas ou quantitativas. </w:t>
      </w:r>
      <w:r w:rsidR="009C272B" w:rsidRPr="00097821">
        <w:t xml:space="preserve">A análise de conteúdo foi </w:t>
      </w:r>
      <w:r w:rsidRPr="00097821">
        <w:t>realizada</w:t>
      </w:r>
      <w:r w:rsidR="00E47BF5" w:rsidRPr="00097821">
        <w:t xml:space="preserve"> por meio das</w:t>
      </w:r>
      <w:r w:rsidRPr="00097821">
        <w:t xml:space="preserve"> etapas (BARDIN, 1977)</w:t>
      </w:r>
      <w:r w:rsidR="00E47BF5" w:rsidRPr="00097821">
        <w:t xml:space="preserve"> de</w:t>
      </w:r>
      <w:r w:rsidRPr="00097821">
        <w:t xml:space="preserve"> </w:t>
      </w:r>
      <w:proofErr w:type="spellStart"/>
      <w:r w:rsidR="009C272B" w:rsidRPr="00097821">
        <w:t>pré-análise</w:t>
      </w:r>
      <w:proofErr w:type="spellEnd"/>
      <w:r w:rsidR="009C272B" w:rsidRPr="00097821">
        <w:t xml:space="preserve">, </w:t>
      </w:r>
      <w:r w:rsidRPr="00097821">
        <w:t>exploração do material e</w:t>
      </w:r>
      <w:proofErr w:type="gramStart"/>
      <w:r w:rsidRPr="00097821">
        <w:t xml:space="preserve">  </w:t>
      </w:r>
      <w:proofErr w:type="gramEnd"/>
      <w:r w:rsidRPr="00097821">
        <w:t>tratamento dos resultados</w:t>
      </w:r>
      <w:r w:rsidR="009C272B" w:rsidRPr="00097821">
        <w:t xml:space="preserve"> de</w:t>
      </w:r>
      <w:r w:rsidR="00E47BF5" w:rsidRPr="00097821">
        <w:t xml:space="preserve"> fontes documentais</w:t>
      </w:r>
      <w:r w:rsidR="00B837D5" w:rsidRPr="00097821">
        <w:t xml:space="preserve"> </w:t>
      </w:r>
      <w:r w:rsidR="00E47BF5" w:rsidRPr="00097821">
        <w:t>d</w:t>
      </w:r>
      <w:r w:rsidR="00B837D5" w:rsidRPr="00097821">
        <w:t>as legislações</w:t>
      </w:r>
      <w:r w:rsidR="00E47BF5" w:rsidRPr="00097821">
        <w:t xml:space="preserve"> referentes à</w:t>
      </w:r>
      <w:r w:rsidR="009C272B" w:rsidRPr="00097821">
        <w:t xml:space="preserve"> Educação Superior e do</w:t>
      </w:r>
      <w:r w:rsidR="00B837D5" w:rsidRPr="00097821">
        <w:t xml:space="preserve">s </w:t>
      </w:r>
      <w:r w:rsidR="009C272B" w:rsidRPr="00097821">
        <w:t>E</w:t>
      </w:r>
      <w:r w:rsidR="00E47BF5" w:rsidRPr="00097821">
        <w:t xml:space="preserve">ditais </w:t>
      </w:r>
      <w:r w:rsidR="009C272B" w:rsidRPr="00097821">
        <w:t>e projetos inscritos n</w:t>
      </w:r>
      <w:r w:rsidR="00E47BF5" w:rsidRPr="00097821">
        <w:t xml:space="preserve">o </w:t>
      </w:r>
      <w:r w:rsidRPr="00097821">
        <w:t>Programa de Extensão Universitária (</w:t>
      </w:r>
      <w:proofErr w:type="spellStart"/>
      <w:r w:rsidRPr="00097821">
        <w:t>Pro</w:t>
      </w:r>
      <w:r w:rsidR="00B837D5" w:rsidRPr="00097821">
        <w:t>Ext</w:t>
      </w:r>
      <w:proofErr w:type="spellEnd"/>
      <w:r w:rsidR="00B837D5" w:rsidRPr="00097821">
        <w:t>) das edições de 2009 e 2010.</w:t>
      </w:r>
    </w:p>
    <w:p w:rsidR="00097821" w:rsidRDefault="00097821" w:rsidP="00097821">
      <w:pPr>
        <w:spacing w:line="360" w:lineRule="auto"/>
        <w:jc w:val="both"/>
      </w:pPr>
    </w:p>
    <w:p w:rsidR="0030797F" w:rsidRPr="00097821" w:rsidRDefault="0030797F" w:rsidP="00097821">
      <w:pPr>
        <w:spacing w:line="360" w:lineRule="auto"/>
        <w:jc w:val="both"/>
      </w:pPr>
    </w:p>
    <w:p w:rsidR="009C272B" w:rsidRDefault="004E546F" w:rsidP="00E47BF5">
      <w:pPr>
        <w:pStyle w:val="Corpodetexto"/>
        <w:spacing w:line="360" w:lineRule="auto"/>
        <w:ind w:firstLine="708"/>
        <w:jc w:val="both"/>
        <w:rPr>
          <w:b/>
        </w:rPr>
      </w:pPr>
      <w:r w:rsidRPr="00097821">
        <w:rPr>
          <w:b/>
        </w:rPr>
        <w:t>Vestígios e desassosse</w:t>
      </w:r>
      <w:r w:rsidR="00F50AA7" w:rsidRPr="00097821">
        <w:rPr>
          <w:b/>
        </w:rPr>
        <w:t xml:space="preserve">gos: </w:t>
      </w:r>
      <w:r w:rsidR="009C272B" w:rsidRPr="00097821">
        <w:rPr>
          <w:b/>
        </w:rPr>
        <w:t xml:space="preserve">os </w:t>
      </w:r>
      <w:r w:rsidR="00F50AA7" w:rsidRPr="00097821">
        <w:rPr>
          <w:b/>
        </w:rPr>
        <w:t>percursos d</w:t>
      </w:r>
      <w:r w:rsidRPr="00097821">
        <w:rPr>
          <w:b/>
        </w:rPr>
        <w:t>a extensão universitária</w:t>
      </w:r>
    </w:p>
    <w:p w:rsidR="00097821" w:rsidRPr="00097821" w:rsidRDefault="00097821" w:rsidP="00E47BF5">
      <w:pPr>
        <w:pStyle w:val="Corpodetexto"/>
        <w:spacing w:line="360" w:lineRule="auto"/>
        <w:ind w:firstLine="708"/>
        <w:jc w:val="both"/>
        <w:rPr>
          <w:b/>
        </w:rPr>
      </w:pPr>
    </w:p>
    <w:p w:rsidR="006871EA" w:rsidRPr="00097821" w:rsidRDefault="004E546F" w:rsidP="004E546F">
      <w:pPr>
        <w:autoSpaceDE w:val="0"/>
        <w:autoSpaceDN w:val="0"/>
        <w:adjustRightInd w:val="0"/>
        <w:spacing w:line="360" w:lineRule="auto"/>
        <w:ind w:firstLine="709"/>
        <w:jc w:val="both"/>
      </w:pPr>
      <w:r w:rsidRPr="00097821">
        <w:t>A extensão universitária adquiriu diferentes conotações</w:t>
      </w:r>
      <w:r w:rsidR="00F50AA7" w:rsidRPr="00097821">
        <w:t>, práticas e concepções</w:t>
      </w:r>
      <w:r w:rsidRPr="00097821">
        <w:t xml:space="preserve"> ao longo do</w:t>
      </w:r>
      <w:r w:rsidR="00F50AA7" w:rsidRPr="00097821">
        <w:t>s</w:t>
      </w:r>
      <w:r w:rsidRPr="00097821">
        <w:t xml:space="preserve"> tempo</w:t>
      </w:r>
      <w:r w:rsidR="00F50AA7" w:rsidRPr="00097821">
        <w:t>s, expressando diferentes perspectiv</w:t>
      </w:r>
      <w:r w:rsidR="009C272B" w:rsidRPr="00097821">
        <w:t>as decorrentes de uma diversidade de</w:t>
      </w:r>
      <w:r w:rsidR="00F50AA7" w:rsidRPr="00097821">
        <w:t xml:space="preserve"> interlocutores</w:t>
      </w:r>
      <w:r w:rsidRPr="00097821">
        <w:t xml:space="preserve">. </w:t>
      </w:r>
      <w:r w:rsidR="00F50AA7" w:rsidRPr="00097821">
        <w:t xml:space="preserve">Sousa (2000), em seus estudos, identificou três grupos nucleares </w:t>
      </w:r>
      <w:r w:rsidR="006871EA" w:rsidRPr="00097821">
        <w:t xml:space="preserve">para a compreensão </w:t>
      </w:r>
      <w:r w:rsidR="00F50AA7" w:rsidRPr="00097821">
        <w:t>da p</w:t>
      </w:r>
      <w:r w:rsidR="009C272B" w:rsidRPr="00097821">
        <w:t xml:space="preserve">ráxis </w:t>
      </w:r>
      <w:proofErr w:type="spellStart"/>
      <w:r w:rsidR="009C272B" w:rsidRPr="00097821">
        <w:t>extensionista</w:t>
      </w:r>
      <w:proofErr w:type="spellEnd"/>
      <w:r w:rsidR="009C272B" w:rsidRPr="00097821">
        <w:t xml:space="preserve"> no Brasil: </w:t>
      </w:r>
      <w:r w:rsidR="00F50AA7" w:rsidRPr="00097821">
        <w:t xml:space="preserve">a </w:t>
      </w:r>
      <w:r w:rsidR="009C272B" w:rsidRPr="00097821">
        <w:t>“</w:t>
      </w:r>
      <w:r w:rsidR="00F50AA7" w:rsidRPr="00097821">
        <w:t xml:space="preserve">categoria discente, </w:t>
      </w:r>
      <w:r w:rsidR="009C272B" w:rsidRPr="00097821">
        <w:t xml:space="preserve">representada pelo movimento </w:t>
      </w:r>
      <w:r w:rsidR="00F50AA7" w:rsidRPr="00097821">
        <w:t>organizado; o Estado, representado pelo Ministério da Educação (MEC); e as próprias Universidades, como Instituições de Ensino Superio</w:t>
      </w:r>
      <w:r w:rsidR="009C272B" w:rsidRPr="00097821">
        <w:t>r (IES) [...]</w:t>
      </w:r>
      <w:r w:rsidR="00F50AA7" w:rsidRPr="00097821">
        <w:t>” (p.18)</w:t>
      </w:r>
      <w:r w:rsidR="006871EA" w:rsidRPr="00097821">
        <w:t>. Deste último grupo, representado pelo Fórum dos Pós-Reitores de Extensão, foram deliberadas importantes orientações para as políticas de extensão no Brasil, conforme abordaremos.</w:t>
      </w:r>
      <w:r w:rsidR="00F50AA7" w:rsidRPr="00097821">
        <w:t xml:space="preserve"> </w:t>
      </w:r>
    </w:p>
    <w:p w:rsidR="004E546F" w:rsidRPr="00097821" w:rsidRDefault="006871EA" w:rsidP="004E546F">
      <w:pPr>
        <w:autoSpaceDE w:val="0"/>
        <w:autoSpaceDN w:val="0"/>
        <w:adjustRightInd w:val="0"/>
        <w:spacing w:line="360" w:lineRule="auto"/>
        <w:ind w:firstLine="709"/>
        <w:jc w:val="both"/>
      </w:pPr>
      <w:r w:rsidRPr="00097821">
        <w:t>Ao analisar os conceitos de extensão</w:t>
      </w:r>
      <w:r w:rsidR="009C272B" w:rsidRPr="00097821">
        <w:t xml:space="preserve"> que acompanham a historicidade da universidade</w:t>
      </w:r>
      <w:r w:rsidRPr="00097821">
        <w:t xml:space="preserve">, </w:t>
      </w:r>
      <w:r w:rsidR="004E546F" w:rsidRPr="00097821">
        <w:t xml:space="preserve">Mesquita Filho (1997) </w:t>
      </w:r>
      <w:r w:rsidR="009C272B" w:rsidRPr="00097821">
        <w:t>os agrupou</w:t>
      </w:r>
      <w:r w:rsidRPr="00097821">
        <w:t xml:space="preserve"> </w:t>
      </w:r>
      <w:r w:rsidR="009C272B" w:rsidRPr="00097821">
        <w:t xml:space="preserve">em cinco categorias: </w:t>
      </w:r>
      <w:r w:rsidR="004E546F" w:rsidRPr="00097821">
        <w:t xml:space="preserve">curso; prestação de serviços; complemento </w:t>
      </w:r>
      <w:r w:rsidR="004E546F" w:rsidRPr="00097821">
        <w:rPr>
          <w:iCs/>
        </w:rPr>
        <w:t>ao conhecimento já acessível pelas atividades de ensino formal</w:t>
      </w:r>
      <w:r w:rsidR="009C272B" w:rsidRPr="00097821">
        <w:t>;</w:t>
      </w:r>
      <w:proofErr w:type="gramStart"/>
      <w:r w:rsidR="009C272B" w:rsidRPr="00097821">
        <w:t xml:space="preserve"> </w:t>
      </w:r>
      <w:r w:rsidR="004E546F" w:rsidRPr="00097821">
        <w:t xml:space="preserve"> </w:t>
      </w:r>
      <w:proofErr w:type="gramEnd"/>
      <w:r w:rsidR="004E546F" w:rsidRPr="00097821">
        <w:t>"remédio" (se algo anda mal com o ensino, o que se propõe não é a cura pela raiz, mas tão somente alguma manobra compensadora) e  instrumento político-social. Independente</w:t>
      </w:r>
      <w:r w:rsidR="009C272B" w:rsidRPr="00097821">
        <w:t xml:space="preserve"> do modo como é realizada, existe</w:t>
      </w:r>
      <w:r w:rsidR="004E546F" w:rsidRPr="00097821">
        <w:t xml:space="preserve"> certo consenso de que a extensão universitária deve </w:t>
      </w:r>
      <w:r w:rsidR="004E546F" w:rsidRPr="00097821">
        <w:lastRenderedPageBreak/>
        <w:t xml:space="preserve">proporcionar a articulação entre a </w:t>
      </w:r>
      <w:r w:rsidR="000F0E66" w:rsidRPr="00097821">
        <w:t xml:space="preserve">formação acadêmica, </w:t>
      </w:r>
      <w:r w:rsidRPr="00097821">
        <w:t xml:space="preserve">o conhecimento produzido neste espaço </w:t>
      </w:r>
      <w:r w:rsidR="004E546F" w:rsidRPr="00097821">
        <w:t>e a sociedade, a fim de in</w:t>
      </w:r>
      <w:r w:rsidRPr="00097821">
        <w:t>tervir e contribuir com as mudanças sociais</w:t>
      </w:r>
      <w:r w:rsidR="004E546F" w:rsidRPr="00097821">
        <w:t>.</w:t>
      </w:r>
    </w:p>
    <w:p w:rsidR="000F0E66" w:rsidRPr="00097821" w:rsidRDefault="000F0E66" w:rsidP="009C272B">
      <w:pPr>
        <w:pStyle w:val="Recuodecorpodetexto2"/>
        <w:spacing w:after="0" w:line="360" w:lineRule="auto"/>
        <w:ind w:left="0" w:firstLine="709"/>
        <w:jc w:val="both"/>
      </w:pPr>
      <w:proofErr w:type="spellStart"/>
      <w:r w:rsidRPr="00097821">
        <w:t>Botomé</w:t>
      </w:r>
      <w:proofErr w:type="spellEnd"/>
      <w:r w:rsidRPr="00097821">
        <w:t xml:space="preserve"> (1996) destaca duas vertentes fundamentais: uma </w:t>
      </w:r>
      <w:proofErr w:type="spellStart"/>
      <w:r w:rsidRPr="00097821">
        <w:t>culturalista</w:t>
      </w:r>
      <w:proofErr w:type="spellEnd"/>
      <w:r w:rsidRPr="00097821">
        <w:t xml:space="preserve"> e outra, utilitarista. A primeira, decorrente das universidades populares da Europa do século XIX, que procurava</w:t>
      </w:r>
      <w:r w:rsidR="009C272B" w:rsidRPr="00097821">
        <w:t>m</w:t>
      </w:r>
      <w:r w:rsidRPr="00097821">
        <w:t xml:space="preserve"> “ilustrar” o homem inculto, colocando-o em contato com o saber, com a cultura que a universidade dominava.  Marca a abertura de uma atividade para quem buscava usufruir do conhecimento, da cultura, através de cursos e eventos. A segunda, de matriz norte-americana, voltava-se para a prestação de serviços, para a utilização do saber universitário. Conforme </w:t>
      </w:r>
      <w:proofErr w:type="spellStart"/>
      <w:r w:rsidRPr="00097821">
        <w:t>Botomé</w:t>
      </w:r>
      <w:proofErr w:type="spellEnd"/>
      <w:r w:rsidRPr="00097821">
        <w:t xml:space="preserve"> (1996, p. 53),</w:t>
      </w:r>
      <w:r w:rsidR="009C272B" w:rsidRPr="00097821">
        <w:t xml:space="preserve"> </w:t>
      </w:r>
      <w:r w:rsidRPr="00097821">
        <w:t>a extensão universitária da tradição american</w:t>
      </w:r>
      <w:r w:rsidR="00F14699" w:rsidRPr="00097821">
        <w:t>a</w:t>
      </w:r>
      <w:r w:rsidR="009C272B" w:rsidRPr="00097821">
        <w:t xml:space="preserve"> </w:t>
      </w:r>
      <w:r w:rsidR="00F14699" w:rsidRPr="00097821">
        <w:t>era realizada</w:t>
      </w:r>
      <w:r w:rsidRPr="00097821">
        <w:t xml:space="preserve"> em </w:t>
      </w:r>
      <w:r w:rsidR="00F14699" w:rsidRPr="00097821">
        <w:t xml:space="preserve">“[...] </w:t>
      </w:r>
      <w:r w:rsidRPr="00097821">
        <w:t>função do desenvolvimento de comunidades, através de cursos, conferências e outras atividades variadas, criando áreas de atuação fora da sede central e desenvolvendo um processo de regionalização das universidades</w:t>
      </w:r>
      <w:r w:rsidR="00F14699" w:rsidRPr="00097821">
        <w:t>”</w:t>
      </w:r>
      <w:r w:rsidRPr="00097821">
        <w:t>.</w:t>
      </w:r>
    </w:p>
    <w:p w:rsidR="000F0E66" w:rsidRPr="00097821" w:rsidRDefault="000F0E66" w:rsidP="000F0E66">
      <w:pPr>
        <w:pStyle w:val="Recuodecorpodetexto2"/>
        <w:spacing w:after="0" w:line="360" w:lineRule="auto"/>
        <w:ind w:left="0" w:firstLine="709"/>
        <w:jc w:val="both"/>
      </w:pPr>
      <w:r w:rsidRPr="00097821">
        <w:t xml:space="preserve">Na América Latina, a </w:t>
      </w:r>
      <w:r w:rsidRPr="00097821">
        <w:rPr>
          <w:iCs/>
        </w:rPr>
        <w:t>extensão universitária aparece ligada a</w:t>
      </w:r>
      <w:r w:rsidRPr="00097821">
        <w:t xml:space="preserve">o Movimento de Córdoba (l918), voltada aos movimentos sociais, visando à </w:t>
      </w:r>
      <w:r w:rsidRPr="00097821">
        <w:rPr>
          <w:iCs/>
        </w:rPr>
        <w:t xml:space="preserve">divulgação da “cultura” </w:t>
      </w:r>
      <w:r w:rsidRPr="00097821">
        <w:t xml:space="preserve">para as “classes populares” (SOUSA, 2000). Os princípios desse movimento serão observados, no Brasil, a partir de 1938, quando da criação da União Nacional dos Estudantes - UNE. </w:t>
      </w:r>
    </w:p>
    <w:p w:rsidR="009B1439" w:rsidRPr="00097821" w:rsidRDefault="000F0E66" w:rsidP="009B1439">
      <w:pPr>
        <w:pStyle w:val="Contedodatabela"/>
        <w:spacing w:line="360" w:lineRule="auto"/>
        <w:ind w:firstLine="708"/>
        <w:jc w:val="both"/>
      </w:pPr>
      <w:r w:rsidRPr="00097821">
        <w:t xml:space="preserve">De modo geral, </w:t>
      </w:r>
      <w:r w:rsidR="00F14699" w:rsidRPr="00097821">
        <w:t xml:space="preserve">no Brasil, </w:t>
      </w:r>
      <w:r w:rsidRPr="00097821">
        <w:t xml:space="preserve">essas vertentes </w:t>
      </w:r>
      <w:proofErr w:type="gramStart"/>
      <w:r w:rsidRPr="00097821">
        <w:t>vão</w:t>
      </w:r>
      <w:proofErr w:type="gramEnd"/>
      <w:r w:rsidRPr="00097821">
        <w:t xml:space="preserve"> combinar-se para compor atividades variadas e de “nuanças múltiplas”, denominadas de extensão universitária. Esta “nova atividade”, inserida na Educação S</w:t>
      </w:r>
      <w:r w:rsidR="00F14699" w:rsidRPr="00097821">
        <w:t>uperior, adquiriu contorno legal</w:t>
      </w:r>
      <w:r w:rsidRPr="00097821">
        <w:t xml:space="preserve"> com o Estatuto das Universidades Brasileiras, de 1931. Por meio da extensão, a sociedade receberia os benefícios do tra</w:t>
      </w:r>
      <w:r w:rsidR="003B196F" w:rsidRPr="00097821">
        <w:t>bal</w:t>
      </w:r>
      <w:r w:rsidR="00F14699" w:rsidRPr="00097821">
        <w:t>ho universitário, redimindo a universidade elitista</w:t>
      </w:r>
      <w:r w:rsidRPr="00097821">
        <w:t xml:space="preserve"> do isolamento e do descompromisso para com a sociedade.  O Estatuto das </w:t>
      </w:r>
      <w:r w:rsidR="009B1439" w:rsidRPr="00097821">
        <w:t>Universidades Brasileiras</w:t>
      </w:r>
      <w:r w:rsidR="0030797F">
        <w:t xml:space="preserve"> </w:t>
      </w:r>
      <w:r w:rsidR="00F14699" w:rsidRPr="00097821">
        <w:rPr>
          <w:iCs/>
        </w:rPr>
        <w:t xml:space="preserve">expressa </w:t>
      </w:r>
      <w:r w:rsidR="009B1439" w:rsidRPr="00097821">
        <w:rPr>
          <w:iCs/>
        </w:rPr>
        <w:t xml:space="preserve">que os </w:t>
      </w:r>
      <w:r w:rsidR="00F14699" w:rsidRPr="00097821">
        <w:rPr>
          <w:iCs/>
        </w:rPr>
        <w:t>cursos de extensão</w:t>
      </w:r>
      <w:r w:rsidR="009B1439" w:rsidRPr="00097821">
        <w:rPr>
          <w:iCs/>
        </w:rPr>
        <w:t>, serão “destinados a prolongar, em benefício coletivo, a atividade técnica e cientifica dos institutos universitários</w:t>
      </w:r>
      <w:r w:rsidR="009B1439" w:rsidRPr="00097821">
        <w:t>”</w:t>
      </w:r>
      <w:r w:rsidR="00F14699" w:rsidRPr="00097821">
        <w:t xml:space="preserve"> (</w:t>
      </w:r>
      <w:r w:rsidR="00F14699" w:rsidRPr="00097821">
        <w:rPr>
          <w:iCs/>
        </w:rPr>
        <w:t>Art. 35)</w:t>
      </w:r>
      <w:r w:rsidR="009B1439" w:rsidRPr="00097821">
        <w:t xml:space="preserve">, voltando-se, principalmente, “à </w:t>
      </w:r>
      <w:proofErr w:type="gramStart"/>
      <w:r w:rsidR="009B1439" w:rsidRPr="00097821">
        <w:t>difusão de conhecimento úteis</w:t>
      </w:r>
      <w:proofErr w:type="gramEnd"/>
      <w:r w:rsidR="009B1439" w:rsidRPr="00097821">
        <w:t xml:space="preserve"> à vida individual ou coletiva, à solução de problemas sociais ou à propagação de </w:t>
      </w:r>
      <w:proofErr w:type="spellStart"/>
      <w:r w:rsidR="009B1439" w:rsidRPr="00097821">
        <w:t>idéias</w:t>
      </w:r>
      <w:proofErr w:type="spellEnd"/>
      <w:r w:rsidR="009B1439" w:rsidRPr="00097821">
        <w:t xml:space="preserve"> e princípios que salvaguardem os altos interesses nacionais”</w:t>
      </w:r>
      <w:r w:rsidR="009B1439" w:rsidRPr="00097821">
        <w:rPr>
          <w:b/>
          <w:bCs/>
          <w:iCs/>
        </w:rPr>
        <w:t xml:space="preserve"> </w:t>
      </w:r>
      <w:r w:rsidR="009B1439" w:rsidRPr="00097821">
        <w:rPr>
          <w:bCs/>
          <w:iCs/>
        </w:rPr>
        <w:t xml:space="preserve">(Art. </w:t>
      </w:r>
      <w:r w:rsidR="009B1439" w:rsidRPr="00097821">
        <w:rPr>
          <w:iCs/>
        </w:rPr>
        <w:t xml:space="preserve">42). </w:t>
      </w:r>
      <w:r w:rsidR="009B1439" w:rsidRPr="00097821">
        <w:t>Observa-se que as atividades de extensão, conforme o Estatuto</w:t>
      </w:r>
      <w:proofErr w:type="gramStart"/>
      <w:r w:rsidR="009B1439" w:rsidRPr="00097821">
        <w:t>, deveriam</w:t>
      </w:r>
      <w:proofErr w:type="gramEnd"/>
      <w:r w:rsidR="009B1439" w:rsidRPr="00097821">
        <w:t xml:space="preserve"> ser aprovadas pelo Conselho Universitário. Para </w:t>
      </w:r>
      <w:proofErr w:type="spellStart"/>
      <w:r w:rsidR="009B1439" w:rsidRPr="00097821">
        <w:t>Botomé</w:t>
      </w:r>
      <w:proofErr w:type="spellEnd"/>
      <w:r w:rsidR="009B1439" w:rsidRPr="00097821">
        <w:t xml:space="preserve"> (1996, p. 60), “por via legal, instalava-se uma concepção de extensão universitária, definida por interesses do governo (divulgar conhecimentos, realizar cursos e conferências, etc.)”. </w:t>
      </w:r>
    </w:p>
    <w:p w:rsidR="009B1439" w:rsidRPr="00097821" w:rsidRDefault="009B1439" w:rsidP="00F14699">
      <w:pPr>
        <w:pStyle w:val="Contedodatabela"/>
        <w:spacing w:line="360" w:lineRule="auto"/>
        <w:ind w:firstLine="708"/>
        <w:jc w:val="both"/>
      </w:pPr>
      <w:r w:rsidRPr="00097821">
        <w:t>Percebe-se a intencionalidade de institucionalizar a extensão. Porém, se expressa como uma via de “mão única”, isto é, a Universidade</w:t>
      </w:r>
      <w:proofErr w:type="gramStart"/>
      <w:r w:rsidRPr="00097821">
        <w:t xml:space="preserve">  </w:t>
      </w:r>
      <w:proofErr w:type="gramEnd"/>
      <w:r w:rsidRPr="00097821">
        <w:t xml:space="preserve">deve “difundir os conhecimentos úteis à vida individual ou coletiva” para a comunidade. Mas o que seriam conhecimentos úteis à vida individual ou coletiva? Úteis no ponto de vista de quem? Evidencia-se que tais conhecimentos </w:t>
      </w:r>
      <w:proofErr w:type="spellStart"/>
      <w:r w:rsidRPr="00097821">
        <w:lastRenderedPageBreak/>
        <w:t>extensionistas</w:t>
      </w:r>
      <w:proofErr w:type="spellEnd"/>
      <w:r w:rsidRPr="00097821">
        <w:t xml:space="preserve"> deveriam estar a serviço da “propagação de </w:t>
      </w:r>
      <w:proofErr w:type="spellStart"/>
      <w:r w:rsidRPr="00097821">
        <w:t>idéias</w:t>
      </w:r>
      <w:proofErr w:type="spellEnd"/>
      <w:r w:rsidRPr="00097821">
        <w:t xml:space="preserve"> e princípios que salvaguardem os altos interesses nacionais”</w:t>
      </w:r>
      <w:r w:rsidR="00F14699" w:rsidRPr="00097821">
        <w:rPr>
          <w:bCs/>
          <w:iCs/>
        </w:rPr>
        <w:t xml:space="preserve"> (Art. </w:t>
      </w:r>
      <w:r w:rsidR="00F14699" w:rsidRPr="00097821">
        <w:rPr>
          <w:iCs/>
        </w:rPr>
        <w:t>42)</w:t>
      </w:r>
      <w:r w:rsidRPr="00097821">
        <w:t xml:space="preserve">, o que </w:t>
      </w:r>
      <w:r w:rsidR="00F14699" w:rsidRPr="00097821">
        <w:t>se traduz</w:t>
      </w:r>
      <w:r w:rsidRPr="00097821">
        <w:t xml:space="preserve"> como interesses da classe hegemônica da época. </w:t>
      </w:r>
    </w:p>
    <w:p w:rsidR="008D33CA" w:rsidRPr="00097821" w:rsidRDefault="008D33CA" w:rsidP="00E47BF5">
      <w:pPr>
        <w:pStyle w:val="Contedodatabela"/>
        <w:spacing w:line="360" w:lineRule="auto"/>
        <w:ind w:firstLine="708"/>
        <w:jc w:val="both"/>
      </w:pPr>
      <w:r w:rsidRPr="00097821">
        <w:t>Conform</w:t>
      </w:r>
      <w:r w:rsidR="001D3DD5">
        <w:t>e analisa Freire (1983</w:t>
      </w:r>
      <w:r w:rsidRPr="00097821">
        <w:t>, p. 15),</w:t>
      </w:r>
    </w:p>
    <w:p w:rsidR="008D33CA" w:rsidRPr="00097821" w:rsidRDefault="008D33CA" w:rsidP="00426D25">
      <w:pPr>
        <w:autoSpaceDE w:val="0"/>
        <w:autoSpaceDN w:val="0"/>
        <w:adjustRightInd w:val="0"/>
        <w:ind w:left="2342"/>
        <w:jc w:val="both"/>
        <w:rPr>
          <w:sz w:val="20"/>
          <w:szCs w:val="20"/>
        </w:rPr>
      </w:pPr>
      <w:proofErr w:type="gramStart"/>
      <w:r w:rsidRPr="00097821">
        <w:rPr>
          <w:sz w:val="20"/>
          <w:szCs w:val="20"/>
        </w:rPr>
        <w:t>na</w:t>
      </w:r>
      <w:proofErr w:type="gramEnd"/>
      <w:r w:rsidRPr="00097821">
        <w:rPr>
          <w:sz w:val="20"/>
          <w:szCs w:val="20"/>
        </w:rPr>
        <w:t xml:space="preserve"> medida em que, no termo extensão, está implícita a ação de levar, de transferir, de entregar, de depositar algo em alguém, ressalta, nele, uma conotação indiscutivelmente mecanicista. Mas, como este algo que está sendo levado, transmitido, transferido (para ser, em última instância, depositado em alguém – que são os camponeses) é um conjunto de procedimentos técnicos, que implicam em conhecimento, que são conhecimento, se impõem as perguntas: será o ato de conhecer aquele através do qual um sujeito, transformado em objeto, recebe pacientemente um conteúdo de outro? Pode este conteúdo, que é conhecimento de, ser “tratado” como se fosse algo estático? Estará ou não submetendo o conhecimento a condicionamentos histórico-sociológicos? </w:t>
      </w:r>
    </w:p>
    <w:p w:rsidR="008D33CA" w:rsidRPr="00097821" w:rsidRDefault="008D33CA" w:rsidP="00E47BF5">
      <w:pPr>
        <w:autoSpaceDE w:val="0"/>
        <w:autoSpaceDN w:val="0"/>
        <w:adjustRightInd w:val="0"/>
        <w:spacing w:line="360" w:lineRule="auto"/>
        <w:jc w:val="both"/>
      </w:pPr>
    </w:p>
    <w:p w:rsidR="008D33CA" w:rsidRPr="00097821" w:rsidRDefault="008D33CA" w:rsidP="00E47BF5">
      <w:pPr>
        <w:autoSpaceDE w:val="0"/>
        <w:autoSpaceDN w:val="0"/>
        <w:adjustRightInd w:val="0"/>
        <w:spacing w:line="360" w:lineRule="auto"/>
        <w:ind w:firstLine="708"/>
        <w:jc w:val="both"/>
      </w:pPr>
      <w:r w:rsidRPr="00097821">
        <w:t>Freire (1983) destaca o equívoco gnosiológico da extensão, pois sua dinamicidade é reduzida à ação de estender. Para ele, o conte</w:t>
      </w:r>
      <w:r w:rsidR="00426D25" w:rsidRPr="00097821">
        <w:t>údo estendido torna-se estático</w:t>
      </w:r>
      <w:r w:rsidRPr="00097821">
        <w:t xml:space="preserve"> e o sujeito</w:t>
      </w:r>
      <w:r w:rsidR="00426D25" w:rsidRPr="00097821">
        <w:t xml:space="preserve"> receptor</w:t>
      </w:r>
      <w:r w:rsidRPr="00097821">
        <w:t xml:space="preserve">. Salienta que o trabalho do </w:t>
      </w:r>
      <w:proofErr w:type="spellStart"/>
      <w:r w:rsidRPr="00097821">
        <w:t>extensionista</w:t>
      </w:r>
      <w:proofErr w:type="spellEnd"/>
      <w:r w:rsidRPr="00097821">
        <w:t xml:space="preserve"> se dá no domínio do humano e envolve questões filosóficas que não podem ser desconhecidas</w:t>
      </w:r>
      <w:r w:rsidR="00426D25" w:rsidRPr="00097821">
        <w:t>,</w:t>
      </w:r>
      <w:r w:rsidRPr="00097821">
        <w:t xml:space="preserve"> nem tão pouco minimizadas e complementa: </w:t>
      </w:r>
    </w:p>
    <w:p w:rsidR="008D33CA" w:rsidRPr="00097821" w:rsidRDefault="008D33CA" w:rsidP="00426D25">
      <w:pPr>
        <w:autoSpaceDE w:val="0"/>
        <w:autoSpaceDN w:val="0"/>
        <w:adjustRightInd w:val="0"/>
        <w:ind w:left="2342"/>
        <w:jc w:val="both"/>
        <w:rPr>
          <w:sz w:val="20"/>
          <w:szCs w:val="20"/>
        </w:rPr>
      </w:pPr>
      <w:r w:rsidRPr="00097821">
        <w:rPr>
          <w:sz w:val="20"/>
          <w:szCs w:val="20"/>
        </w:rPr>
        <w:t xml:space="preserve">O conhecimento (...) exige uma presença curiosa do sujeito em face do mundo. Requer sua ação </w:t>
      </w:r>
      <w:proofErr w:type="spellStart"/>
      <w:r w:rsidRPr="00097821">
        <w:rPr>
          <w:sz w:val="20"/>
          <w:szCs w:val="20"/>
        </w:rPr>
        <w:t>trans-formadora</w:t>
      </w:r>
      <w:proofErr w:type="spellEnd"/>
      <w:r w:rsidRPr="00097821">
        <w:rPr>
          <w:sz w:val="20"/>
          <w:szCs w:val="20"/>
        </w:rPr>
        <w:t xml:space="preserve"> sobre a realidade. Demanda uma busca constante. Implica em invenção e em reinvenção. Reclama a reflexão crítica de cada um sobre o ato mesmo de conhecer, pelo qual se reconhece conhecendo e, ao reconhecer-se assim, percebe o “como” de seu conhecer e os condicionamentos a que está submetido seu ato (</w:t>
      </w:r>
      <w:r w:rsidR="00036FF7">
        <w:rPr>
          <w:sz w:val="20"/>
          <w:szCs w:val="20"/>
        </w:rPr>
        <w:t xml:space="preserve">FREIRE, 1983, </w:t>
      </w:r>
      <w:r w:rsidRPr="00097821">
        <w:rPr>
          <w:sz w:val="20"/>
          <w:szCs w:val="20"/>
        </w:rPr>
        <w:t>p.15).</w:t>
      </w:r>
    </w:p>
    <w:p w:rsidR="008D33CA" w:rsidRPr="00097821" w:rsidRDefault="008D33CA" w:rsidP="00E47BF5">
      <w:pPr>
        <w:autoSpaceDE w:val="0"/>
        <w:autoSpaceDN w:val="0"/>
        <w:adjustRightInd w:val="0"/>
        <w:spacing w:line="360" w:lineRule="auto"/>
      </w:pPr>
    </w:p>
    <w:p w:rsidR="008D33CA" w:rsidRPr="00097821" w:rsidRDefault="008D33CA" w:rsidP="00E47BF5">
      <w:pPr>
        <w:pStyle w:val="Recuodecorpodetexto2"/>
        <w:spacing w:after="0" w:line="360" w:lineRule="auto"/>
        <w:ind w:left="0" w:firstLine="709"/>
        <w:jc w:val="both"/>
      </w:pPr>
      <w:r w:rsidRPr="00097821">
        <w:t xml:space="preserve">Portanto, conhecer, na perspectiva </w:t>
      </w:r>
      <w:proofErr w:type="spellStart"/>
      <w:r w:rsidRPr="00097821">
        <w:t>freireana</w:t>
      </w:r>
      <w:proofErr w:type="spellEnd"/>
      <w:r w:rsidRPr="00097821">
        <w:t>, é tarefa de sujeitos que se apropriam dos diferentes saberes, transformando-os, apreendendo-os, reinventando-os e</w:t>
      </w:r>
      <w:r w:rsidR="00426D25" w:rsidRPr="00097821">
        <w:t>m situações de interação cultural</w:t>
      </w:r>
      <w:r w:rsidRPr="00097821">
        <w:t xml:space="preserve">. </w:t>
      </w:r>
    </w:p>
    <w:p w:rsidR="008D33CA" w:rsidRPr="00097821" w:rsidRDefault="008D33CA" w:rsidP="00E47BF5">
      <w:pPr>
        <w:pStyle w:val="Recuodecorpodetexto2"/>
        <w:spacing w:after="0" w:line="360" w:lineRule="auto"/>
        <w:ind w:left="0" w:firstLine="709"/>
        <w:jc w:val="both"/>
      </w:pPr>
      <w:r w:rsidRPr="00097821">
        <w:t>A partir dessas</w:t>
      </w:r>
      <w:r w:rsidR="00426D25" w:rsidRPr="00097821">
        <w:t xml:space="preserve"> considerações, percebemos o quanto a</w:t>
      </w:r>
      <w:r w:rsidRPr="00097821">
        <w:t xml:space="preserve"> extensão </w:t>
      </w:r>
      <w:r w:rsidR="00426D25" w:rsidRPr="00097821">
        <w:t xml:space="preserve">surge acompanhada por um movimento </w:t>
      </w:r>
      <w:r w:rsidRPr="00097821">
        <w:t>de</w:t>
      </w:r>
      <w:r w:rsidR="00426D25" w:rsidRPr="00097821">
        <w:t xml:space="preserve"> verticalização da universidade</w:t>
      </w:r>
      <w:r w:rsidRPr="00097821">
        <w:t xml:space="preserve"> que se apresentava como detentora da cultura. Por isso, para Freire (1983, p. 15), a expressão “extensão educativa” “só tem sentido se tomar a educação como prática da ‘domesticação’”. Educar e educar-se, na prática da liberdade, não é estender algo desde a “sede do saber” até a “sede da ignorância” para “salvar”, com esse saber, os que nela habitam. Propõe a comunicação no lugar da extensão, pois a teoria implícita na extensão, na ação de estender algo a, é uma teoria </w:t>
      </w:r>
      <w:proofErr w:type="spellStart"/>
      <w:r w:rsidRPr="00097821">
        <w:t>antidialógica</w:t>
      </w:r>
      <w:proofErr w:type="spellEnd"/>
      <w:r w:rsidRPr="00097821">
        <w:t xml:space="preserve"> e incompatível com uma autêntica educação. </w:t>
      </w:r>
    </w:p>
    <w:p w:rsidR="008D33CA" w:rsidRPr="00097821" w:rsidRDefault="00426D25" w:rsidP="00E47BF5">
      <w:pPr>
        <w:pStyle w:val="Recuodecorpodetexto2"/>
        <w:spacing w:after="0" w:line="360" w:lineRule="auto"/>
        <w:ind w:left="0" w:firstLine="709"/>
        <w:jc w:val="both"/>
      </w:pPr>
      <w:r w:rsidRPr="00097821">
        <w:t>Freire (1983) entende que algo</w:t>
      </w:r>
      <w:r w:rsidR="008D33CA" w:rsidRPr="00097821">
        <w:t xml:space="preserve"> que</w:t>
      </w:r>
      <w:r w:rsidRPr="00097821">
        <w:t xml:space="preserve"> é transmitido e não construído</w:t>
      </w:r>
      <w:r w:rsidR="008D33CA" w:rsidRPr="00097821">
        <w:t xml:space="preserve"> pelos participes da ação, </w:t>
      </w:r>
      <w:r w:rsidRPr="00097821">
        <w:t xml:space="preserve">expressa a </w:t>
      </w:r>
      <w:r w:rsidR="008D33CA" w:rsidRPr="00097821">
        <w:t xml:space="preserve">superioridade de quem </w:t>
      </w:r>
      <w:proofErr w:type="gramStart"/>
      <w:r w:rsidR="008D33CA" w:rsidRPr="00097821">
        <w:t>estende,</w:t>
      </w:r>
      <w:proofErr w:type="gramEnd"/>
      <w:r w:rsidR="008D33CA" w:rsidRPr="00097821">
        <w:t xml:space="preserve"> que escolhe o que e como transmitir, </w:t>
      </w:r>
      <w:r w:rsidR="008D33CA" w:rsidRPr="00097821">
        <w:lastRenderedPageBreak/>
        <w:t xml:space="preserve">desconsiderando, muitas vezes, a visão de mundo dos que vão receber a ação </w:t>
      </w:r>
      <w:proofErr w:type="spellStart"/>
      <w:r w:rsidR="008D33CA" w:rsidRPr="00097821">
        <w:t>extensionista</w:t>
      </w:r>
      <w:proofErr w:type="spellEnd"/>
      <w:r w:rsidR="008D33CA" w:rsidRPr="00097821">
        <w:rPr>
          <w:rStyle w:val="Refdenotaderodap"/>
        </w:rPr>
        <w:footnoteReference w:id="2"/>
      </w:r>
      <w:r w:rsidR="008D33CA" w:rsidRPr="00097821">
        <w:t>. Então, que tipo de conhecimento se pretende promover, uma vez que sua definição parte da universidade para a comunidade? Das instâncias colegiadas da universidade (como define o Estatuto de 1931) para a sociedade? Em última instância, quais e quem são os beneficiários dessa extensão?</w:t>
      </w:r>
    </w:p>
    <w:p w:rsidR="008D33CA" w:rsidRPr="00097821" w:rsidRDefault="008D33CA" w:rsidP="00FB151A">
      <w:pPr>
        <w:pStyle w:val="Recuodecorpodetexto2"/>
        <w:spacing w:after="0" w:line="360" w:lineRule="auto"/>
        <w:ind w:left="0" w:firstLine="709"/>
        <w:jc w:val="both"/>
      </w:pPr>
      <w:r w:rsidRPr="00097821">
        <w:t xml:space="preserve"> As várias universidades brasileiras que incorporaram tais definições </w:t>
      </w:r>
      <w:proofErr w:type="spellStart"/>
      <w:r w:rsidRPr="00097821">
        <w:t>extensionistas</w:t>
      </w:r>
      <w:proofErr w:type="spellEnd"/>
      <w:r w:rsidRPr="00097821">
        <w:t xml:space="preserve">, a partir de 1931, revelaram um trabalho que “valorizava o conhecimento técnico”, mantendo as populações à margem dos processos decisórios, conforme descreve </w:t>
      </w:r>
      <w:proofErr w:type="spellStart"/>
      <w:r w:rsidRPr="00097821">
        <w:t>Botomé</w:t>
      </w:r>
      <w:proofErr w:type="spellEnd"/>
      <w:r w:rsidRPr="00097821">
        <w:t xml:space="preserve"> (1996, p. 62):</w:t>
      </w:r>
    </w:p>
    <w:p w:rsidR="008D33CA" w:rsidRPr="00097821" w:rsidRDefault="008D33CA" w:rsidP="00426D25">
      <w:pPr>
        <w:pStyle w:val="Contedodatabela"/>
        <w:ind w:left="2342"/>
        <w:jc w:val="both"/>
        <w:rPr>
          <w:sz w:val="20"/>
          <w:szCs w:val="20"/>
        </w:rPr>
      </w:pPr>
      <w:r w:rsidRPr="00097821">
        <w:rPr>
          <w:sz w:val="20"/>
          <w:szCs w:val="20"/>
        </w:rPr>
        <w:t>As atividades (cursos e conferências) que deveriam “levar o conhecimento à sociedade” eram, e parecem permanecer assim até hoje, realizadas a partir dos interesses dos acadêmicos ou de suas ocupações predominantes e de acordo com esses interesses e ocupações.</w:t>
      </w:r>
    </w:p>
    <w:p w:rsidR="00D0616F" w:rsidRPr="00097821" w:rsidRDefault="00D0616F" w:rsidP="00E47BF5">
      <w:pPr>
        <w:pStyle w:val="Contedodatabela"/>
        <w:spacing w:line="360" w:lineRule="auto"/>
        <w:ind w:left="2340" w:firstLine="540"/>
        <w:jc w:val="both"/>
      </w:pPr>
    </w:p>
    <w:p w:rsidR="008D33CA" w:rsidRPr="00097821" w:rsidRDefault="008D33CA" w:rsidP="00E47BF5">
      <w:pPr>
        <w:pStyle w:val="Recuodecorpodetexto2"/>
        <w:spacing w:after="0" w:line="360" w:lineRule="auto"/>
        <w:ind w:left="0" w:firstLine="709"/>
        <w:jc w:val="both"/>
      </w:pPr>
      <w:r w:rsidRPr="00097821">
        <w:t>Nota-se que a extensão vem sendo abordada como forma de retorno à sociedade daquilo que essa investe na universidade, como uma forma de corrigir a ausência de comunicação e de int</w:t>
      </w:r>
      <w:r w:rsidR="00426D25" w:rsidRPr="00097821">
        <w:t>ervenção da universidade</w:t>
      </w:r>
      <w:r w:rsidRPr="00097821">
        <w:t xml:space="preserve"> nas problemáticas da sociedade. Desenvolve-se a extensão como curso (assistemático), divulgando a produção científica e técnica </w:t>
      </w:r>
      <w:r w:rsidR="00426D25" w:rsidRPr="00097821">
        <w:t>da universidade; como</w:t>
      </w:r>
      <w:r w:rsidRPr="00097821">
        <w:t xml:space="preserve"> prestação de serviços, por meio da</w:t>
      </w:r>
      <w:r w:rsidR="00426D25" w:rsidRPr="00097821">
        <w:t xml:space="preserve"> realização de serviços sociais; como</w:t>
      </w:r>
      <w:r w:rsidRPr="00097821">
        <w:t xml:space="preserve"> promoção de eventos, de atividades filantrópicas e de comunicação com a sociedade; como complemento das atividades de ensino e de pesquisa, compartilhando com a comunidade saberes e ações que seriam restritas ao espaço universitário e como instrumento político-social.</w:t>
      </w:r>
    </w:p>
    <w:p w:rsidR="008D33CA" w:rsidRPr="00097821" w:rsidRDefault="008D33CA" w:rsidP="005C420A">
      <w:pPr>
        <w:pStyle w:val="Recuodecorpodetexto2"/>
        <w:spacing w:after="0" w:line="360" w:lineRule="auto"/>
        <w:ind w:left="0" w:firstLine="709"/>
      </w:pPr>
      <w:r w:rsidRPr="00097821">
        <w:t xml:space="preserve">Na análise de </w:t>
      </w:r>
      <w:proofErr w:type="spellStart"/>
      <w:r w:rsidRPr="00097821">
        <w:t>Botomé</w:t>
      </w:r>
      <w:proofErr w:type="spellEnd"/>
      <w:r w:rsidRPr="00097821">
        <w:t xml:space="preserve"> (1996, p. 62), </w:t>
      </w:r>
    </w:p>
    <w:p w:rsidR="008D33CA" w:rsidRPr="00097821" w:rsidRDefault="008D33CA" w:rsidP="00FB151A">
      <w:pPr>
        <w:pStyle w:val="Recuodecorpodetexto2"/>
        <w:spacing w:after="0" w:line="240" w:lineRule="auto"/>
        <w:ind w:left="2342"/>
        <w:jc w:val="both"/>
        <w:rPr>
          <w:sz w:val="20"/>
          <w:szCs w:val="20"/>
        </w:rPr>
      </w:pPr>
      <w:proofErr w:type="gramStart"/>
      <w:r w:rsidRPr="00097821">
        <w:rPr>
          <w:sz w:val="20"/>
          <w:szCs w:val="20"/>
        </w:rPr>
        <w:t>os</w:t>
      </w:r>
      <w:proofErr w:type="gramEnd"/>
      <w:r w:rsidRPr="00097821">
        <w:rPr>
          <w:sz w:val="20"/>
          <w:szCs w:val="20"/>
        </w:rPr>
        <w:t xml:space="preserve"> cursos assim chamados poderiam ter sido um excelente instrumento para fazer com que toda a sociedade tivesse mais acesso ao conhecimento disponível, mas sua formulação, contaminada pelas práticas já existentes e pelas concepções sobre ensino predominantes, não produziram alterações significativas no papel social da Universidade Brasileira. </w:t>
      </w:r>
    </w:p>
    <w:p w:rsidR="00FB151A" w:rsidRPr="00097821" w:rsidRDefault="00FB151A" w:rsidP="00FB151A">
      <w:pPr>
        <w:pStyle w:val="Recuodecorpodetexto2"/>
        <w:spacing w:after="0" w:line="240" w:lineRule="auto"/>
        <w:ind w:left="2342"/>
        <w:jc w:val="both"/>
        <w:rPr>
          <w:sz w:val="20"/>
          <w:szCs w:val="20"/>
        </w:rPr>
      </w:pPr>
    </w:p>
    <w:p w:rsidR="008D33CA" w:rsidRPr="00097821" w:rsidRDefault="008D33CA" w:rsidP="00E47BF5">
      <w:pPr>
        <w:pStyle w:val="Recuodecorpodetexto2"/>
        <w:spacing w:after="0" w:line="360" w:lineRule="auto"/>
        <w:ind w:left="0" w:firstLine="708"/>
        <w:jc w:val="both"/>
      </w:pPr>
      <w:r w:rsidRPr="00097821">
        <w:t xml:space="preserve">Considera o autor, que as atividades de extensão, principalmente os cursos, como mais uma “atividade de ensino semelhante ao que já existia”. Obviamente, as controvérsias sobre essa atividade persistem e acompanham a vida universitária, gerando novas tentativas de conceituação e de ação </w:t>
      </w:r>
      <w:proofErr w:type="spellStart"/>
      <w:r w:rsidRPr="00097821">
        <w:t>extensionista</w:t>
      </w:r>
      <w:proofErr w:type="spellEnd"/>
      <w:r w:rsidRPr="00097821">
        <w:t xml:space="preserve">. </w:t>
      </w:r>
    </w:p>
    <w:p w:rsidR="008D33CA" w:rsidRPr="00097821" w:rsidRDefault="008D33CA" w:rsidP="00E47BF5">
      <w:pPr>
        <w:pStyle w:val="Recuodecorpodetexto2"/>
        <w:spacing w:after="0" w:line="360" w:lineRule="auto"/>
        <w:ind w:left="0" w:firstLine="708"/>
        <w:jc w:val="both"/>
      </w:pPr>
      <w:r w:rsidRPr="00097821">
        <w:lastRenderedPageBreak/>
        <w:t xml:space="preserve">No final da década de 1950, no contexto da reforma universitária e da Lei de Diretrizes e Bases da Educação, dos movimentos estudantis e da Ação Católica, o papel social da universidade, assim como as mudanças na sua estrutura, </w:t>
      </w:r>
      <w:proofErr w:type="gramStart"/>
      <w:r w:rsidRPr="00097821">
        <w:t>entra</w:t>
      </w:r>
      <w:r w:rsidR="00670670" w:rsidRPr="00097821">
        <w:t>ra</w:t>
      </w:r>
      <w:r w:rsidRPr="00097821">
        <w:t>m</w:t>
      </w:r>
      <w:proofErr w:type="gramEnd"/>
      <w:r w:rsidRPr="00097821">
        <w:t xml:space="preserve"> </w:t>
      </w:r>
      <w:smartTag w:uri="urn:schemas-microsoft-com:office:smarttags" w:element="PersonName">
        <w:smartTagPr>
          <w:attr w:name="ProductID" w:val="em discuss￣o. Botom￩"/>
        </w:smartTagPr>
        <w:r w:rsidRPr="00097821">
          <w:t xml:space="preserve">em discussão. </w:t>
        </w:r>
        <w:proofErr w:type="spellStart"/>
        <w:r w:rsidRPr="00097821">
          <w:t>Botomé</w:t>
        </w:r>
      </w:smartTag>
      <w:proofErr w:type="spellEnd"/>
      <w:r w:rsidRPr="00097821">
        <w:t xml:space="preserve"> (1996) considera que as tendências do período, final dos anos </w:t>
      </w:r>
      <w:proofErr w:type="spellStart"/>
      <w:r w:rsidRPr="00097821">
        <w:t>cinqüenta</w:t>
      </w:r>
      <w:proofErr w:type="spellEnd"/>
      <w:r w:rsidRPr="00097821">
        <w:t xml:space="preserve"> e início dos anos sessenta, apontam as exigências para efetivar o compromisso social da universidade e uma nova função para a extensão: além de redentora social, como atividades capazes de redimir o ensino e a pesquisa universitários do descompromisso e do distanciamento dos problemas sociais. No entanto, do ponto de vist</w:t>
      </w:r>
      <w:r w:rsidR="00670670" w:rsidRPr="00097821">
        <w:t>a legal, a L</w:t>
      </w:r>
      <w:r w:rsidRPr="00097821">
        <w:t>ei n. 4.024/61 reforça a extensão como uma modalidade de curso, como mais uma possibilidade de atividade uni</w:t>
      </w:r>
      <w:r w:rsidR="00670670" w:rsidRPr="00097821">
        <w:t>versitária, como consta no seu Art. 69: “N</w:t>
      </w:r>
      <w:r w:rsidRPr="00097821">
        <w:t>os estabelecimentos de ensino superior podem ser ministrados os seguintes cursos: c) de especialização, aperfeiçoamento e extensão, ou quaisquer outros, a juízo do respectivo instituto de ensino [...]”.</w:t>
      </w:r>
    </w:p>
    <w:p w:rsidR="008D33CA" w:rsidRPr="00097821" w:rsidRDefault="008D33CA" w:rsidP="00E47BF5">
      <w:pPr>
        <w:pStyle w:val="Recuodecorpodetexto2"/>
        <w:spacing w:after="0" w:line="360" w:lineRule="auto"/>
        <w:ind w:left="0" w:firstLine="708"/>
        <w:jc w:val="both"/>
      </w:pPr>
      <w:r w:rsidRPr="00097821">
        <w:t xml:space="preserve">Por meio do Decreto n. 252/67, cria-se e define-se o departamento, vinculado, conforme o </w:t>
      </w:r>
      <w:r w:rsidR="00670670" w:rsidRPr="00097821">
        <w:rPr>
          <w:bCs/>
        </w:rPr>
        <w:t>A</w:t>
      </w:r>
      <w:r w:rsidRPr="00097821">
        <w:rPr>
          <w:bCs/>
        </w:rPr>
        <w:t>rt</w:t>
      </w:r>
      <w:r w:rsidRPr="00097821">
        <w:t>. 2º, ao ensino e à pesquisa. Cabe, ainda, ao departamento, atribuir tais encargos aos professores e pesquisadores, segundo as especializações, complementando tais atividades e sugerindo uma “utilidade social” para a instituiçã</w:t>
      </w:r>
      <w:r w:rsidR="00670670" w:rsidRPr="00097821">
        <w:t>o. É apresentada a extensão, no A</w:t>
      </w:r>
      <w:r w:rsidR="00670670" w:rsidRPr="00097821">
        <w:rPr>
          <w:bCs/>
        </w:rPr>
        <w:t>rt.</w:t>
      </w:r>
      <w:r w:rsidRPr="00097821">
        <w:t xml:space="preserve"> 10, </w:t>
      </w:r>
      <w:r w:rsidR="00670670" w:rsidRPr="00097821">
        <w:t>novamente como missão educativa da universidade que</w:t>
      </w:r>
      <w:r w:rsidRPr="00097821">
        <w:t xml:space="preserve"> </w:t>
      </w:r>
      <w:r w:rsidR="00670670" w:rsidRPr="00097821">
        <w:t>“</w:t>
      </w:r>
      <w:r w:rsidRPr="00097821">
        <w:t>deverá estender à comunidade, sob a forma de cursos e serviços, as atividades de ensino e pesquisa que lhe são inerentes”. Preconiza que os cursos e serviços “podem ter coordenação própria”, o que não sugere articulação com as demais atividades. A extensão pode ser concebida como uma forma de colocar à disposição da comunidade os resultados das atividades de ensino e de pesquisa. O exame sobre a natureza, os fundamentos e os procedimentos de tais atividades, continuaria em segundo plano.</w:t>
      </w:r>
    </w:p>
    <w:p w:rsidR="008D33CA" w:rsidRPr="00097821" w:rsidRDefault="008D33CA" w:rsidP="00670670">
      <w:pPr>
        <w:pStyle w:val="Recuodecorpodetexto2"/>
        <w:spacing w:after="0" w:line="360" w:lineRule="auto"/>
        <w:ind w:left="0" w:firstLine="708"/>
        <w:jc w:val="both"/>
      </w:pPr>
      <w:r w:rsidRPr="00097821">
        <w:t>Com a lei de reforma universitária (Lei n. 5.540/ 68), a extensão passa a ser co</w:t>
      </w:r>
      <w:r w:rsidR="00670670" w:rsidRPr="00097821">
        <w:t>mpulsória, conforme expressa o A</w:t>
      </w:r>
      <w:r w:rsidRPr="00097821">
        <w:t xml:space="preserve">rt. 20: </w:t>
      </w:r>
      <w:r w:rsidR="00670670" w:rsidRPr="00097821">
        <w:t>“</w:t>
      </w:r>
      <w:r w:rsidRPr="00097821">
        <w:t>As universidades e os estabelecimentos isolados de ensino superior estenderão à comunidade, sob forma de cursos e serviços especiais, as atividades de ensino e os resultados da pesquisa que lhes são inerentes</w:t>
      </w:r>
      <w:r w:rsidR="00670670" w:rsidRPr="00097821">
        <w:t>”</w:t>
      </w:r>
      <w:r w:rsidRPr="00097821">
        <w:t>.</w:t>
      </w:r>
      <w:r w:rsidRPr="00097821">
        <w:rPr>
          <w:sz w:val="20"/>
          <w:szCs w:val="20"/>
        </w:rPr>
        <w:t xml:space="preserve"> </w:t>
      </w:r>
    </w:p>
    <w:p w:rsidR="008D33CA" w:rsidRPr="00097821" w:rsidRDefault="008D33CA" w:rsidP="00E47BF5">
      <w:pPr>
        <w:pStyle w:val="Recuodecorpodetexto2"/>
        <w:spacing w:after="0" w:line="360" w:lineRule="auto"/>
        <w:ind w:left="0" w:firstLine="708"/>
        <w:jc w:val="both"/>
      </w:pPr>
      <w:r w:rsidRPr="00097821">
        <w:t xml:space="preserve">Essa iniciativa de fortalecimento cívico e comunitário, que será complementada com a inserção de disciplinas dessa natureza, insere-se no discurso governamental da “Revolução pela Educação”, redimensionando conceitos e práticas administrativas que impulsionaram a relação entre </w:t>
      </w:r>
      <w:r w:rsidR="00670670" w:rsidRPr="00097821">
        <w:t xml:space="preserve">a </w:t>
      </w:r>
      <w:r w:rsidRPr="00097821">
        <w:t xml:space="preserve">extensão e </w:t>
      </w:r>
      <w:r w:rsidR="00670670" w:rsidRPr="00097821">
        <w:t xml:space="preserve">os </w:t>
      </w:r>
      <w:r w:rsidRPr="00097821">
        <w:t>estágio</w:t>
      </w:r>
      <w:r w:rsidR="00670670" w:rsidRPr="00097821">
        <w:t>s curriculares</w:t>
      </w:r>
      <w:r w:rsidRPr="00097821">
        <w:t>, a exemplo do projeto Rondon.</w:t>
      </w:r>
    </w:p>
    <w:p w:rsidR="00670670" w:rsidRPr="00097821" w:rsidRDefault="008D33CA" w:rsidP="00E47BF5">
      <w:pPr>
        <w:pStyle w:val="Recuodecorpodetexto2"/>
        <w:spacing w:after="0" w:line="360" w:lineRule="auto"/>
        <w:ind w:left="0" w:firstLine="708"/>
        <w:jc w:val="both"/>
      </w:pPr>
      <w:r w:rsidRPr="00097821">
        <w:t xml:space="preserve">Por meio da Comissão Incentivadora dos Centros Rurais Universitários de Treinamento e Ação Comunitária (CINCRUTAC) e do projeto Rondon implementa-se, no país, uma concepção de extensão universitária de acordo com a perspectiva governamental. </w:t>
      </w:r>
    </w:p>
    <w:p w:rsidR="008D33CA" w:rsidRPr="00097821" w:rsidRDefault="008D33CA" w:rsidP="00E47BF5">
      <w:pPr>
        <w:pStyle w:val="Recuodecorpodetexto2"/>
        <w:spacing w:after="0" w:line="360" w:lineRule="auto"/>
        <w:ind w:left="0" w:firstLine="708"/>
        <w:jc w:val="both"/>
      </w:pPr>
      <w:r w:rsidRPr="00097821">
        <w:lastRenderedPageBreak/>
        <w:t xml:space="preserve">Certamente, </w:t>
      </w:r>
      <w:r w:rsidR="00670670" w:rsidRPr="00097821">
        <w:t>a partir dessas experiências, promoveu-se</w:t>
      </w:r>
      <w:r w:rsidRPr="00097821">
        <w:t xml:space="preserve"> a construção de noções, </w:t>
      </w:r>
      <w:r w:rsidR="00670670" w:rsidRPr="00097821">
        <w:t xml:space="preserve">de </w:t>
      </w:r>
      <w:r w:rsidRPr="00097821">
        <w:t xml:space="preserve">práticas e </w:t>
      </w:r>
      <w:r w:rsidR="00670670" w:rsidRPr="00097821">
        <w:t xml:space="preserve">de </w:t>
      </w:r>
      <w:r w:rsidRPr="00097821">
        <w:t>discursos que coloca</w:t>
      </w:r>
      <w:r w:rsidR="00670670" w:rsidRPr="00097821">
        <w:t>ra</w:t>
      </w:r>
      <w:r w:rsidRPr="00097821">
        <w:t>m</w:t>
      </w:r>
      <w:r w:rsidR="00670670" w:rsidRPr="00097821">
        <w:t>,</w:t>
      </w:r>
      <w:r w:rsidRPr="00097821">
        <w:t xml:space="preserve"> na extensão universitária</w:t>
      </w:r>
      <w:r w:rsidR="00670670" w:rsidRPr="00097821">
        <w:t>,</w:t>
      </w:r>
      <w:r w:rsidRPr="00097821">
        <w:t xml:space="preserve"> o problema da relação entre a universidade e a sociedade. Para </w:t>
      </w:r>
      <w:proofErr w:type="spellStart"/>
      <w:r w:rsidRPr="00097821">
        <w:t>Botomé</w:t>
      </w:r>
      <w:proofErr w:type="spellEnd"/>
      <w:r w:rsidRPr="00097821">
        <w:t xml:space="preserve"> (1996),</w:t>
      </w:r>
    </w:p>
    <w:p w:rsidR="008D33CA" w:rsidRPr="00097821" w:rsidRDefault="008D33CA" w:rsidP="00E47BF5">
      <w:pPr>
        <w:pStyle w:val="Recuodecorpodetexto2"/>
        <w:spacing w:after="0" w:line="360" w:lineRule="auto"/>
        <w:ind w:left="0" w:firstLine="708"/>
        <w:jc w:val="both"/>
      </w:pPr>
    </w:p>
    <w:p w:rsidR="008D33CA" w:rsidRPr="00097821" w:rsidRDefault="008D33CA" w:rsidP="00670670">
      <w:pPr>
        <w:pStyle w:val="Recuodecorpodetexto2"/>
        <w:spacing w:after="0" w:line="240" w:lineRule="auto"/>
        <w:ind w:left="2342"/>
        <w:jc w:val="both"/>
        <w:rPr>
          <w:sz w:val="20"/>
          <w:szCs w:val="20"/>
        </w:rPr>
      </w:pPr>
      <w:r w:rsidRPr="00097821">
        <w:rPr>
          <w:sz w:val="20"/>
          <w:szCs w:val="20"/>
        </w:rPr>
        <w:t xml:space="preserve">O compromisso social da Universidade precisa ser realizado por todas as atividades da instituição e não apenas considerar uma delas como sendo aquela que o realiza, enquanto as demais, que não o fazem, justificam a existência e “papel privilegiado” daquela que o “realiza”.  </w:t>
      </w:r>
    </w:p>
    <w:p w:rsidR="008D33CA" w:rsidRPr="00097821" w:rsidRDefault="008D33CA" w:rsidP="00E47BF5">
      <w:pPr>
        <w:pStyle w:val="Recuodecorpodetexto2"/>
        <w:spacing w:line="360" w:lineRule="auto"/>
        <w:ind w:left="2342"/>
      </w:pPr>
    </w:p>
    <w:p w:rsidR="00EB655C" w:rsidRPr="00F31C5F" w:rsidRDefault="008D33CA" w:rsidP="00E47BF5">
      <w:pPr>
        <w:pStyle w:val="Recuodecorpodetexto2"/>
        <w:spacing w:after="0" w:line="360" w:lineRule="auto"/>
        <w:ind w:left="0"/>
        <w:jc w:val="both"/>
      </w:pPr>
      <w:r w:rsidRPr="00097821">
        <w:tab/>
      </w:r>
      <w:r w:rsidRPr="00F31C5F">
        <w:t xml:space="preserve">Então, qual será o papel do ensino e da pesquisa nesse compromisso? Que ensino? Que pesquisa? Que extensão? O redimensionamento dessas atividades contribuiria para ampliar e melhorar o relacionamento da universidade com a sociedade?  Essa interação e integração estariam relacionadas com a democratização do ensino superior? </w:t>
      </w:r>
      <w:r w:rsidR="00670670" w:rsidRPr="00F31C5F">
        <w:t>O surgimento da extensão deve-se à incapacidade d</w:t>
      </w:r>
      <w:r w:rsidRPr="00F31C5F">
        <w:t xml:space="preserve">a universidade </w:t>
      </w:r>
      <w:r w:rsidR="00670670" w:rsidRPr="00F31C5F">
        <w:t xml:space="preserve">em </w:t>
      </w:r>
      <w:r w:rsidRPr="00F31C5F">
        <w:t>contribuir para o desenvolvimento social</w:t>
      </w:r>
      <w:r w:rsidR="00670670" w:rsidRPr="00F31C5F">
        <w:t>? As atividades de extensão seriam apenas compensações, visando</w:t>
      </w:r>
      <w:r w:rsidRPr="00F31C5F">
        <w:t xml:space="preserve"> reduzir as cobranças e as críticas à universidade elitista? </w:t>
      </w:r>
    </w:p>
    <w:p w:rsidR="00076499" w:rsidRPr="00097821" w:rsidRDefault="00EB655C" w:rsidP="00EB655C">
      <w:pPr>
        <w:pStyle w:val="Recuodecorpodetexto2"/>
        <w:spacing w:after="0" w:line="360" w:lineRule="auto"/>
        <w:ind w:left="0"/>
        <w:jc w:val="both"/>
      </w:pPr>
      <w:r w:rsidRPr="00097821">
        <w:tab/>
      </w:r>
      <w:r w:rsidR="00670670" w:rsidRPr="00097821">
        <w:t>São múltiplos os questionamentos</w:t>
      </w:r>
      <w:r w:rsidRPr="00097821">
        <w:t xml:space="preserve"> e, sem dúvida,</w:t>
      </w:r>
      <w:r w:rsidR="008D33CA" w:rsidRPr="00097821">
        <w:t xml:space="preserve"> podem proliferar diferentes posições e concepções que nos remetem à discussão sobre as funções, finalidades</w:t>
      </w:r>
      <w:r w:rsidRPr="00097821">
        <w:t xml:space="preserve"> e identidade da universidade, pois a</w:t>
      </w:r>
      <w:r w:rsidR="008D33CA" w:rsidRPr="00097821">
        <w:t>inda são muitos os pontos obscuros da nossa recente caminhada universitária.</w:t>
      </w:r>
      <w:r w:rsidRPr="00097821">
        <w:t xml:space="preserve"> Nota-se, contudo, </w:t>
      </w:r>
      <w:r w:rsidR="008D33CA" w:rsidRPr="00097821">
        <w:t>a partir dos</w:t>
      </w:r>
      <w:r w:rsidRPr="00097821">
        <w:t xml:space="preserve"> anos 80, uma forte tendência em vincular a extensão</w:t>
      </w:r>
      <w:r w:rsidR="008D33CA" w:rsidRPr="00097821">
        <w:t>, de modo mais coerente, com as atividades de ensino e de pesquisa</w:t>
      </w:r>
      <w:r w:rsidR="00E7048B" w:rsidRPr="00097821">
        <w:t xml:space="preserve">. </w:t>
      </w:r>
    </w:p>
    <w:p w:rsidR="00076499" w:rsidRPr="00097821" w:rsidRDefault="00076499" w:rsidP="00076499">
      <w:pPr>
        <w:pStyle w:val="Recuodecorpodetexto2"/>
        <w:spacing w:after="0" w:line="360" w:lineRule="auto"/>
        <w:ind w:left="0"/>
        <w:jc w:val="both"/>
      </w:pPr>
      <w:r w:rsidRPr="00097821">
        <w:rPr>
          <w:color w:val="FF0000"/>
        </w:rPr>
        <w:tab/>
      </w:r>
      <w:r w:rsidRPr="00097821">
        <w:t xml:space="preserve">A partir de 1987, com a criação do </w:t>
      </w:r>
      <w:r w:rsidRPr="00097821">
        <w:rPr>
          <w:rStyle w:val="apple-style-span"/>
          <w:shd w:val="clear" w:color="auto" w:fill="FFFFFF"/>
        </w:rPr>
        <w:t>Fórum de Pró-Reitores de Extensão das Universidades Públicas Brasileiras (</w:t>
      </w:r>
      <w:r w:rsidRPr="00097821">
        <w:t>FORPROEX), rediscute-se a função social da universidade, a institucionalização, o financiamento e as políticas de extensão por parte do Estado. O Fórum também definiu a  extensão como</w:t>
      </w:r>
    </w:p>
    <w:p w:rsidR="00076499" w:rsidRPr="00097821" w:rsidRDefault="00076499" w:rsidP="00076499">
      <w:pPr>
        <w:pStyle w:val="ex"/>
        <w:rPr>
          <w:rFonts w:ascii="Times New Roman" w:hAnsi="Times New Roman" w:cs="Times New Roman"/>
        </w:rPr>
      </w:pPr>
      <w:r w:rsidRPr="00097821">
        <w:rPr>
          <w:rFonts w:ascii="Times New Roman" w:hAnsi="Times New Roman" w:cs="Times New Roman"/>
        </w:rPr>
        <w:t xml:space="preserve">[...] processo educativo, cultural e científico que articula o Ensino e a Pesquisa de forma indissociável e viabiliza a relação transformadora entre Universidade e Sociedade. A Extensão é uma via de mão-dupla, com trânsito assegurado à comunidade acadêmica, que encontrará, na sociedade, a oportunidade de elaboração da práxis de um conhecimento acadêmico. No retorno à Universidade, docentes e discentes trarão um aprendizado que, submetido à reflexão teórica, será acrescido àquele conhecimento (2001, p.05). </w:t>
      </w:r>
    </w:p>
    <w:p w:rsidR="00076499" w:rsidRPr="00097821" w:rsidRDefault="00076499" w:rsidP="00076499">
      <w:pPr>
        <w:pStyle w:val="ex"/>
        <w:rPr>
          <w:rFonts w:ascii="Times New Roman" w:hAnsi="Times New Roman" w:cs="Times New Roman"/>
        </w:rPr>
      </w:pPr>
    </w:p>
    <w:p w:rsidR="00076499" w:rsidRPr="00097821" w:rsidRDefault="00076499" w:rsidP="00076499">
      <w:pPr>
        <w:pStyle w:val="ex"/>
        <w:rPr>
          <w:rFonts w:ascii="Times New Roman" w:hAnsi="Times New Roman" w:cs="Times New Roman"/>
        </w:rPr>
      </w:pPr>
    </w:p>
    <w:p w:rsidR="00076499" w:rsidRPr="00097821" w:rsidRDefault="00076499" w:rsidP="00076499">
      <w:pPr>
        <w:pStyle w:val="NormalWeb"/>
        <w:spacing w:before="0" w:beforeAutospacing="0" w:after="0" w:afterAutospacing="0" w:line="360" w:lineRule="auto"/>
        <w:ind w:firstLine="709"/>
        <w:jc w:val="both"/>
        <w:rPr>
          <w:rFonts w:ascii="Times New Roman" w:hAnsi="Times New Roman" w:cs="Times New Roman"/>
        </w:rPr>
      </w:pPr>
      <w:r w:rsidRPr="00097821">
        <w:rPr>
          <w:rFonts w:ascii="Times New Roman" w:hAnsi="Times New Roman" w:cs="Times New Roman"/>
        </w:rPr>
        <w:t xml:space="preserve">Entende-se que esta interação entre os saberes acadêmicos e populares, entre a realidade nacional e regional, entre o disciplinar e o interdisciplinar, fortalece a organização universitária e a sociedade. Parece-nos, contudo, que a extensão é concebida como atividade articuladora, redimindo o ensino e a pesquisa universitários do “descompromisso” social. </w:t>
      </w:r>
    </w:p>
    <w:p w:rsidR="00076499" w:rsidRPr="00097821" w:rsidRDefault="00076499" w:rsidP="00076499">
      <w:pPr>
        <w:pStyle w:val="NormalWeb"/>
        <w:spacing w:before="0" w:beforeAutospacing="0" w:after="0" w:afterAutospacing="0" w:line="360" w:lineRule="auto"/>
        <w:ind w:firstLine="709"/>
        <w:jc w:val="both"/>
        <w:rPr>
          <w:rFonts w:ascii="Times New Roman" w:hAnsi="Times New Roman" w:cs="Times New Roman"/>
        </w:rPr>
      </w:pPr>
      <w:r w:rsidRPr="00097821">
        <w:rPr>
          <w:rFonts w:ascii="Times New Roman" w:hAnsi="Times New Roman" w:cs="Times New Roman"/>
        </w:rPr>
        <w:lastRenderedPageBreak/>
        <w:t xml:space="preserve">A conceituação proposta pelos Pró-reitores é questionada por </w:t>
      </w:r>
      <w:proofErr w:type="spellStart"/>
      <w:r w:rsidRPr="00097821">
        <w:rPr>
          <w:rFonts w:ascii="Times New Roman" w:hAnsi="Times New Roman" w:cs="Times New Roman"/>
        </w:rPr>
        <w:t>Botomé</w:t>
      </w:r>
      <w:proofErr w:type="spellEnd"/>
      <w:r w:rsidRPr="00097821">
        <w:rPr>
          <w:rFonts w:ascii="Times New Roman" w:hAnsi="Times New Roman" w:cs="Times New Roman"/>
        </w:rPr>
        <w:t xml:space="preserve"> (1996), principalmente no que diz respeito à </w:t>
      </w:r>
      <w:proofErr w:type="spellStart"/>
      <w:r w:rsidRPr="00097821">
        <w:rPr>
          <w:rFonts w:ascii="Times New Roman" w:hAnsi="Times New Roman" w:cs="Times New Roman"/>
        </w:rPr>
        <w:t>indissociabilidade</w:t>
      </w:r>
      <w:proofErr w:type="spellEnd"/>
      <w:r w:rsidRPr="00097821">
        <w:rPr>
          <w:rFonts w:ascii="Times New Roman" w:hAnsi="Times New Roman" w:cs="Times New Roman"/>
        </w:rPr>
        <w:t xml:space="preserve">. Para o autor, a extensão não faz parte da </w:t>
      </w:r>
      <w:proofErr w:type="spellStart"/>
      <w:r w:rsidRPr="00097821">
        <w:rPr>
          <w:rFonts w:ascii="Times New Roman" w:hAnsi="Times New Roman" w:cs="Times New Roman"/>
        </w:rPr>
        <w:t>indissociabilidade</w:t>
      </w:r>
      <w:proofErr w:type="spellEnd"/>
      <w:r w:rsidRPr="00097821">
        <w:rPr>
          <w:rFonts w:ascii="Times New Roman" w:hAnsi="Times New Roman" w:cs="Times New Roman"/>
        </w:rPr>
        <w:t xml:space="preserve">. Ensino e pesquisa são indissociáveis em virtude dos processos envolvidos, pela recursividade e pela ação dos sujeitos que os acompanham, mas a extensão não é o agente dessa articulação. O ensino e a pesquisa precisam contemplar certas características (contextualização, problematização do conhecimento, aprendizagem reconstrutiva, entre outras) para que essa articulação aconteça por meio das atividades de alunos e de professores. Em outras palavras, não é porque fazemos extensão que garantimos a articulação entre ensino e pesquisa e a “relação transformadora entre a universidade e a sociedade”. Outra crítica refere-se à concepção imediatista e pragmática da pesquisa que perpassa tal conceituação. </w:t>
      </w:r>
    </w:p>
    <w:p w:rsidR="00076499" w:rsidRPr="00097821" w:rsidRDefault="00076499" w:rsidP="00076499">
      <w:pPr>
        <w:pStyle w:val="Recuodecorpodetexto3"/>
        <w:spacing w:after="0" w:line="360" w:lineRule="auto"/>
        <w:ind w:left="0"/>
        <w:jc w:val="both"/>
        <w:rPr>
          <w:sz w:val="24"/>
          <w:szCs w:val="24"/>
        </w:rPr>
      </w:pPr>
      <w:r w:rsidRPr="00097821">
        <w:tab/>
      </w:r>
      <w:r w:rsidRPr="00097821">
        <w:rPr>
          <w:sz w:val="24"/>
          <w:szCs w:val="24"/>
        </w:rPr>
        <w:t xml:space="preserve">As discussões dos Encontros Nacionais de Pró-Reitores de Extensão também voltaram-se para a construção de princípios norteadores da implantação da avaliação da extensão universitária. Em 1991, registra-se, no V Encontro Nacional, a necessidade de serem construídos indicadores para a avaliação da extensão. Propõe-se, também o Plano Nacional de Extensão. Em 1992, no VI Encontro, houve a tentativa de estabelecer parâmetros e indicadores diagnósticos para subsidiar o processo de avaliação, no contexto da avaliação acadêmica, visando ao aperfeiçoamento da prática </w:t>
      </w:r>
      <w:proofErr w:type="spellStart"/>
      <w:r w:rsidRPr="00097821">
        <w:rPr>
          <w:sz w:val="24"/>
          <w:szCs w:val="24"/>
        </w:rPr>
        <w:t>extensionista</w:t>
      </w:r>
      <w:proofErr w:type="spellEnd"/>
      <w:r w:rsidRPr="00097821">
        <w:rPr>
          <w:sz w:val="24"/>
          <w:szCs w:val="24"/>
        </w:rPr>
        <w:t xml:space="preserve">. </w:t>
      </w:r>
    </w:p>
    <w:p w:rsidR="00076499" w:rsidRPr="00097821" w:rsidRDefault="002270F7" w:rsidP="00076499">
      <w:pPr>
        <w:autoSpaceDE w:val="0"/>
        <w:autoSpaceDN w:val="0"/>
        <w:adjustRightInd w:val="0"/>
        <w:spacing w:line="360" w:lineRule="auto"/>
        <w:ind w:firstLine="708"/>
        <w:jc w:val="both"/>
      </w:pPr>
      <w:r>
        <w:t>Tavares (1997</w:t>
      </w:r>
      <w:r w:rsidR="007D02BB" w:rsidRPr="00097821">
        <w:t>) considera que</w:t>
      </w:r>
      <w:r w:rsidR="00076499" w:rsidRPr="00097821">
        <w:t xml:space="preserve"> a institucionalização da extensão universitária foi reforçada a partir de 1993, com a criação do “Programa de Fomento à Extensão” (PROEXTE). O Programa, decorrente da articulação entre o Fórum de Pró-Reitores de Extensão das Universidades Públicas Brasileiras e a Secretaria de Educação Superior (</w:t>
      </w:r>
      <w:proofErr w:type="spellStart"/>
      <w:r w:rsidR="00076499" w:rsidRPr="00097821">
        <w:t>SESu</w:t>
      </w:r>
      <w:proofErr w:type="spellEnd"/>
      <w:r w:rsidR="00076499" w:rsidRPr="00097821">
        <w:t>), objetivou elaborar programas para definição de princípios, diretrizes e formas de fomento à extensão.</w:t>
      </w:r>
    </w:p>
    <w:p w:rsidR="00076499" w:rsidRPr="00097821" w:rsidRDefault="00076499" w:rsidP="00076499">
      <w:pPr>
        <w:autoSpaceDE w:val="0"/>
        <w:autoSpaceDN w:val="0"/>
        <w:adjustRightInd w:val="0"/>
        <w:spacing w:line="360" w:lineRule="auto"/>
        <w:ind w:firstLine="708"/>
        <w:jc w:val="both"/>
      </w:pPr>
      <w:r w:rsidRPr="00097821">
        <w:t xml:space="preserve">Em 1994 é constituída a Comissão de Extensão, composta por dirigentes do FORPOEX, pela diretoria do Departamento de Política do Ensino e pelo chefe de Divisão de Extensão e Graduação da </w:t>
      </w:r>
      <w:proofErr w:type="spellStart"/>
      <w:r w:rsidRPr="00097821">
        <w:t>SESu</w:t>
      </w:r>
      <w:proofErr w:type="spellEnd"/>
      <w:r w:rsidRPr="00097821">
        <w:t>/MEC, com objetivo    de oficializar as diretrizes políticas para o referido programa.</w:t>
      </w:r>
    </w:p>
    <w:p w:rsidR="00076499" w:rsidRPr="00097821" w:rsidRDefault="00076499" w:rsidP="00076499">
      <w:pPr>
        <w:autoSpaceDE w:val="0"/>
        <w:autoSpaceDN w:val="0"/>
        <w:adjustRightInd w:val="0"/>
        <w:spacing w:line="360" w:lineRule="auto"/>
        <w:ind w:firstLine="708"/>
        <w:jc w:val="both"/>
      </w:pPr>
      <w:r w:rsidRPr="00097821">
        <w:t xml:space="preserve">Com a criação do PROEXTE,  são fortalecidos os mecanismos de articulação entre o Fórum Nacional de Pró-Reitores de Extensão, interlocutor que define as linhas políticas nacionais de apoio e fomento às ações de extensão e o próprio MEC, que define as linhas de financiamento. No entanto, ao ser o MEC o órgão financiador, acaba assumindo um papel importante do ponto de vista político e estratégico na formulação e articulação das políticas </w:t>
      </w:r>
      <w:r w:rsidRPr="00097821">
        <w:lastRenderedPageBreak/>
        <w:t>públicas, e obviamente, não há espaço para propostas alternativas que não estejam dentro dos objetivos definidos por ele (TAVARES, 1996).</w:t>
      </w:r>
      <w:r w:rsidRPr="00097821">
        <w:rPr>
          <w:sz w:val="18"/>
          <w:szCs w:val="18"/>
        </w:rPr>
        <w:t xml:space="preserve"> </w:t>
      </w:r>
    </w:p>
    <w:p w:rsidR="00076499" w:rsidRPr="00097821" w:rsidRDefault="00076499" w:rsidP="00076499">
      <w:pPr>
        <w:autoSpaceDE w:val="0"/>
        <w:autoSpaceDN w:val="0"/>
        <w:adjustRightInd w:val="0"/>
        <w:spacing w:line="360" w:lineRule="auto"/>
        <w:ind w:firstLine="708"/>
        <w:jc w:val="both"/>
      </w:pPr>
      <w:r w:rsidRPr="00F31C5F">
        <w:t>A</w:t>
      </w:r>
      <w:r w:rsidR="00E108DD" w:rsidRPr="00F31C5F">
        <w:t xml:space="preserve">pesar dos moderados </w:t>
      </w:r>
      <w:r w:rsidRPr="00F31C5F">
        <w:t xml:space="preserve">avanços </w:t>
      </w:r>
      <w:r w:rsidR="00E108DD" w:rsidRPr="00F31C5F">
        <w:t xml:space="preserve">nas políticas públicas, </w:t>
      </w:r>
      <w:r w:rsidRPr="00F31C5F">
        <w:t xml:space="preserve">explicitados </w:t>
      </w:r>
      <w:r w:rsidRPr="00097821">
        <w:t>pelo FORPROEX na Carta de Juiz de Fora, em 1996, o PROEXTE foi interrompido abruptamente neste mesmo ano pelo MEC, intensificando as dificuldades para manutenção dos programas de extensão que se iniciaram (FORPROEX, 2006).</w:t>
      </w:r>
      <w:r w:rsidR="007153D0" w:rsidRPr="00097821">
        <w:t xml:space="preserve"> </w:t>
      </w:r>
      <w:r w:rsidRPr="00097821">
        <w:t>A partir de 2003, um novo cenário político se apresenta, e a Secretaria de Educação Superior (</w:t>
      </w:r>
      <w:proofErr w:type="spellStart"/>
      <w:r w:rsidRPr="00097821">
        <w:t>SESu</w:t>
      </w:r>
      <w:proofErr w:type="spellEnd"/>
      <w:r w:rsidRPr="00097821">
        <w:t>) do Minist</w:t>
      </w:r>
      <w:r w:rsidR="00550CDF">
        <w:t xml:space="preserve">ério da Educação, implementa o </w:t>
      </w:r>
      <w:r w:rsidRPr="00097821">
        <w:t>Programa de Extensão Universitária (</w:t>
      </w:r>
      <w:proofErr w:type="spellStart"/>
      <w:r w:rsidRPr="00097821">
        <w:t>ProExt</w:t>
      </w:r>
      <w:proofErr w:type="spellEnd"/>
      <w:r w:rsidRPr="00097821">
        <w:t xml:space="preserve">) com o objetivo geral de “apoiar as universidades públicas federais para desenvolvimento de programas/projetos de extensão que contribuam à implementação e impacto de políticas, potencializando e ampliando patamares de qualidade desses projetos”. </w:t>
      </w:r>
    </w:p>
    <w:p w:rsidR="007153D0" w:rsidRDefault="007153D0" w:rsidP="007153D0">
      <w:pPr>
        <w:autoSpaceDE w:val="0"/>
        <w:autoSpaceDN w:val="0"/>
        <w:adjustRightInd w:val="0"/>
        <w:spacing w:line="360" w:lineRule="auto"/>
        <w:ind w:firstLine="708"/>
        <w:jc w:val="both"/>
      </w:pPr>
      <w:r w:rsidRPr="00097821">
        <w:t>O FORPROEX (2007) esclarece que todas as ações de extensão deverão ser classificadas por áreas temáticas, sendo uma principal e, opcionalmente, uma área temática secundária. A classificação da área deve observar o objeto ou assunto que está em foco na ação. A finalidade desta classificação é a sistematização para favorecer os estudos e relatórios sobre a produção da extensão brasileira, agrupamentos temáticos e a articulação de indivíduos ou grupos que atuam na mesma área</w:t>
      </w:r>
      <w:r w:rsidR="002270F7">
        <w:t>.</w:t>
      </w:r>
    </w:p>
    <w:p w:rsidR="002270F7" w:rsidRPr="00097821" w:rsidRDefault="002270F7" w:rsidP="007153D0">
      <w:pPr>
        <w:autoSpaceDE w:val="0"/>
        <w:autoSpaceDN w:val="0"/>
        <w:adjustRightInd w:val="0"/>
        <w:spacing w:line="360" w:lineRule="auto"/>
        <w:ind w:firstLine="708"/>
        <w:jc w:val="both"/>
      </w:pPr>
    </w:p>
    <w:p w:rsidR="007153D0" w:rsidRPr="00097821" w:rsidRDefault="007153D0" w:rsidP="000449FD">
      <w:pPr>
        <w:autoSpaceDE w:val="0"/>
        <w:autoSpaceDN w:val="0"/>
        <w:adjustRightInd w:val="0"/>
        <w:spacing w:line="360" w:lineRule="auto"/>
        <w:ind w:firstLine="708"/>
        <w:rPr>
          <w:sz w:val="20"/>
          <w:szCs w:val="20"/>
        </w:rPr>
      </w:pPr>
      <w:r w:rsidRPr="00097821">
        <w:rPr>
          <w:b/>
          <w:sz w:val="20"/>
          <w:szCs w:val="20"/>
        </w:rPr>
        <w:t>Tabela 1:</w:t>
      </w:r>
      <w:r w:rsidRPr="00097821">
        <w:rPr>
          <w:sz w:val="20"/>
          <w:szCs w:val="20"/>
        </w:rPr>
        <w:t xml:space="preserve"> Áreas temáticas para classificação das ações de extensão.</w:t>
      </w:r>
    </w:p>
    <w:tbl>
      <w:tblPr>
        <w:tblStyle w:val="SombreamentoClaro"/>
        <w:tblW w:w="0" w:type="auto"/>
        <w:tblLook w:val="04A0" w:firstRow="1" w:lastRow="0" w:firstColumn="1" w:lastColumn="0" w:noHBand="0" w:noVBand="1"/>
      </w:tblPr>
      <w:tblGrid>
        <w:gridCol w:w="4606"/>
        <w:gridCol w:w="4606"/>
      </w:tblGrid>
      <w:tr w:rsidR="007153D0" w:rsidRPr="00097821" w:rsidTr="000449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Pr>
          <w:p w:rsidR="007153D0" w:rsidRPr="00097821" w:rsidRDefault="007153D0" w:rsidP="007153D0">
            <w:pPr>
              <w:autoSpaceDE w:val="0"/>
              <w:autoSpaceDN w:val="0"/>
              <w:adjustRightInd w:val="0"/>
              <w:jc w:val="center"/>
              <w:rPr>
                <w:b w:val="0"/>
                <w:bCs w:val="0"/>
                <w:color w:val="000000"/>
                <w:sz w:val="20"/>
                <w:szCs w:val="20"/>
              </w:rPr>
            </w:pPr>
            <w:r w:rsidRPr="00097821">
              <w:rPr>
                <w:b w:val="0"/>
                <w:bCs w:val="0"/>
                <w:color w:val="000000"/>
                <w:sz w:val="20"/>
                <w:szCs w:val="20"/>
              </w:rPr>
              <w:t>Áreas Temáticas</w:t>
            </w:r>
          </w:p>
        </w:tc>
      </w:tr>
      <w:tr w:rsidR="007153D0" w:rsidRPr="00097821" w:rsidTr="000449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7153D0" w:rsidRPr="000449FD" w:rsidRDefault="007153D0" w:rsidP="007153D0">
            <w:pPr>
              <w:numPr>
                <w:ilvl w:val="0"/>
                <w:numId w:val="2"/>
              </w:numPr>
              <w:autoSpaceDE w:val="0"/>
              <w:autoSpaceDN w:val="0"/>
              <w:adjustRightInd w:val="0"/>
              <w:jc w:val="both"/>
              <w:rPr>
                <w:b w:val="0"/>
                <w:bCs w:val="0"/>
                <w:color w:val="000000"/>
                <w:sz w:val="20"/>
                <w:szCs w:val="20"/>
              </w:rPr>
            </w:pPr>
            <w:r w:rsidRPr="000449FD">
              <w:rPr>
                <w:b w:val="0"/>
                <w:bCs w:val="0"/>
                <w:color w:val="000000"/>
                <w:sz w:val="20"/>
                <w:szCs w:val="20"/>
              </w:rPr>
              <w:t>Comunicação</w:t>
            </w:r>
          </w:p>
        </w:tc>
        <w:tc>
          <w:tcPr>
            <w:tcW w:w="4606" w:type="dxa"/>
          </w:tcPr>
          <w:p w:rsidR="007153D0" w:rsidRPr="00097821" w:rsidRDefault="007153D0" w:rsidP="007153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97821">
              <w:rPr>
                <w:color w:val="000000"/>
                <w:sz w:val="20"/>
                <w:szCs w:val="20"/>
              </w:rPr>
              <w:t>5 - Meio Ambiente</w:t>
            </w:r>
          </w:p>
        </w:tc>
      </w:tr>
      <w:tr w:rsidR="007153D0" w:rsidRPr="00097821" w:rsidTr="000449FD">
        <w:tc>
          <w:tcPr>
            <w:cnfStyle w:val="001000000000" w:firstRow="0" w:lastRow="0" w:firstColumn="1" w:lastColumn="0" w:oddVBand="0" w:evenVBand="0" w:oddHBand="0" w:evenHBand="0" w:firstRowFirstColumn="0" w:firstRowLastColumn="0" w:lastRowFirstColumn="0" w:lastRowLastColumn="0"/>
            <w:tcW w:w="4606" w:type="dxa"/>
          </w:tcPr>
          <w:p w:rsidR="007153D0" w:rsidRPr="000449FD" w:rsidRDefault="007153D0" w:rsidP="007153D0">
            <w:pPr>
              <w:numPr>
                <w:ilvl w:val="0"/>
                <w:numId w:val="2"/>
              </w:numPr>
              <w:autoSpaceDE w:val="0"/>
              <w:autoSpaceDN w:val="0"/>
              <w:adjustRightInd w:val="0"/>
              <w:jc w:val="both"/>
              <w:rPr>
                <w:b w:val="0"/>
                <w:bCs w:val="0"/>
                <w:color w:val="000000"/>
                <w:sz w:val="20"/>
                <w:szCs w:val="20"/>
              </w:rPr>
            </w:pPr>
            <w:r w:rsidRPr="000449FD">
              <w:rPr>
                <w:b w:val="0"/>
                <w:bCs w:val="0"/>
                <w:color w:val="000000"/>
                <w:sz w:val="20"/>
                <w:szCs w:val="20"/>
              </w:rPr>
              <w:t>Cultura</w:t>
            </w:r>
          </w:p>
        </w:tc>
        <w:tc>
          <w:tcPr>
            <w:tcW w:w="4606" w:type="dxa"/>
          </w:tcPr>
          <w:p w:rsidR="007153D0" w:rsidRPr="00097821" w:rsidRDefault="007153D0" w:rsidP="007153D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097821">
              <w:rPr>
                <w:color w:val="000000"/>
                <w:sz w:val="20"/>
                <w:szCs w:val="20"/>
              </w:rPr>
              <w:t>6- Saúde</w:t>
            </w:r>
          </w:p>
        </w:tc>
      </w:tr>
      <w:tr w:rsidR="007153D0" w:rsidRPr="00097821" w:rsidTr="000449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7153D0" w:rsidRPr="000449FD" w:rsidRDefault="007153D0" w:rsidP="007153D0">
            <w:pPr>
              <w:numPr>
                <w:ilvl w:val="0"/>
                <w:numId w:val="2"/>
              </w:numPr>
              <w:autoSpaceDE w:val="0"/>
              <w:autoSpaceDN w:val="0"/>
              <w:adjustRightInd w:val="0"/>
              <w:jc w:val="both"/>
              <w:rPr>
                <w:b w:val="0"/>
                <w:bCs w:val="0"/>
                <w:color w:val="000000"/>
                <w:sz w:val="20"/>
                <w:szCs w:val="20"/>
              </w:rPr>
            </w:pPr>
            <w:r w:rsidRPr="000449FD">
              <w:rPr>
                <w:b w:val="0"/>
                <w:bCs w:val="0"/>
                <w:color w:val="000000"/>
                <w:sz w:val="20"/>
                <w:szCs w:val="20"/>
              </w:rPr>
              <w:t>Direitos Humanos e Justiça</w:t>
            </w:r>
          </w:p>
        </w:tc>
        <w:tc>
          <w:tcPr>
            <w:tcW w:w="4606" w:type="dxa"/>
          </w:tcPr>
          <w:p w:rsidR="007153D0" w:rsidRPr="00097821" w:rsidRDefault="007153D0" w:rsidP="007153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97821">
              <w:rPr>
                <w:color w:val="000000"/>
                <w:sz w:val="20"/>
                <w:szCs w:val="20"/>
              </w:rPr>
              <w:t>7- Tecnologia e Produção</w:t>
            </w:r>
          </w:p>
        </w:tc>
      </w:tr>
      <w:tr w:rsidR="007153D0" w:rsidRPr="00097821" w:rsidTr="000449FD">
        <w:tc>
          <w:tcPr>
            <w:cnfStyle w:val="001000000000" w:firstRow="0" w:lastRow="0" w:firstColumn="1" w:lastColumn="0" w:oddVBand="0" w:evenVBand="0" w:oddHBand="0" w:evenHBand="0" w:firstRowFirstColumn="0" w:firstRowLastColumn="0" w:lastRowFirstColumn="0" w:lastRowLastColumn="0"/>
            <w:tcW w:w="4606" w:type="dxa"/>
          </w:tcPr>
          <w:p w:rsidR="007153D0" w:rsidRPr="000449FD" w:rsidRDefault="007153D0" w:rsidP="007153D0">
            <w:pPr>
              <w:numPr>
                <w:ilvl w:val="0"/>
                <w:numId w:val="2"/>
              </w:numPr>
              <w:autoSpaceDE w:val="0"/>
              <w:autoSpaceDN w:val="0"/>
              <w:adjustRightInd w:val="0"/>
              <w:jc w:val="both"/>
              <w:rPr>
                <w:b w:val="0"/>
                <w:bCs w:val="0"/>
                <w:color w:val="000000"/>
                <w:sz w:val="20"/>
                <w:szCs w:val="20"/>
              </w:rPr>
            </w:pPr>
            <w:r w:rsidRPr="000449FD">
              <w:rPr>
                <w:b w:val="0"/>
                <w:bCs w:val="0"/>
                <w:color w:val="000000"/>
                <w:sz w:val="20"/>
                <w:szCs w:val="20"/>
              </w:rPr>
              <w:t>Educação</w:t>
            </w:r>
          </w:p>
        </w:tc>
        <w:tc>
          <w:tcPr>
            <w:tcW w:w="4606" w:type="dxa"/>
          </w:tcPr>
          <w:p w:rsidR="007153D0" w:rsidRPr="00097821" w:rsidRDefault="007153D0" w:rsidP="007153D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097821">
              <w:rPr>
                <w:color w:val="000000"/>
                <w:sz w:val="20"/>
                <w:szCs w:val="20"/>
              </w:rPr>
              <w:t>8- Trabalho</w:t>
            </w:r>
          </w:p>
        </w:tc>
      </w:tr>
    </w:tbl>
    <w:p w:rsidR="007153D0" w:rsidRPr="00097821" w:rsidRDefault="007153D0" w:rsidP="00076499">
      <w:pPr>
        <w:autoSpaceDE w:val="0"/>
        <w:autoSpaceDN w:val="0"/>
        <w:adjustRightInd w:val="0"/>
        <w:spacing w:line="360" w:lineRule="auto"/>
        <w:ind w:firstLine="708"/>
        <w:jc w:val="both"/>
        <w:rPr>
          <w:sz w:val="20"/>
          <w:szCs w:val="20"/>
        </w:rPr>
      </w:pPr>
      <w:r w:rsidRPr="00097821">
        <w:rPr>
          <w:sz w:val="20"/>
          <w:szCs w:val="20"/>
        </w:rPr>
        <w:t>Fonte: FORPROEX (2007).</w:t>
      </w:r>
    </w:p>
    <w:p w:rsidR="00FB151A" w:rsidRPr="00097821" w:rsidRDefault="00FB151A" w:rsidP="00076499">
      <w:pPr>
        <w:autoSpaceDE w:val="0"/>
        <w:autoSpaceDN w:val="0"/>
        <w:adjustRightInd w:val="0"/>
        <w:spacing w:line="360" w:lineRule="auto"/>
        <w:ind w:firstLine="708"/>
        <w:jc w:val="both"/>
        <w:rPr>
          <w:sz w:val="20"/>
          <w:szCs w:val="20"/>
        </w:rPr>
      </w:pPr>
    </w:p>
    <w:p w:rsidR="00076499" w:rsidRPr="00E43CA5" w:rsidRDefault="00076499" w:rsidP="00E41998">
      <w:pPr>
        <w:pStyle w:val="Textodecomentrio"/>
        <w:spacing w:line="360" w:lineRule="auto"/>
        <w:jc w:val="both"/>
        <w:rPr>
          <w:color w:val="1F497D"/>
          <w:sz w:val="24"/>
          <w:szCs w:val="24"/>
        </w:rPr>
      </w:pPr>
      <w:r w:rsidRPr="00036FF7">
        <w:rPr>
          <w:sz w:val="24"/>
          <w:szCs w:val="24"/>
        </w:rPr>
        <w:tab/>
      </w:r>
      <w:r w:rsidRPr="00F31C5F">
        <w:rPr>
          <w:sz w:val="24"/>
          <w:szCs w:val="24"/>
        </w:rPr>
        <w:t xml:space="preserve">O </w:t>
      </w:r>
      <w:proofErr w:type="spellStart"/>
      <w:proofErr w:type="gramStart"/>
      <w:r w:rsidRPr="00F31C5F">
        <w:rPr>
          <w:sz w:val="24"/>
          <w:szCs w:val="24"/>
        </w:rPr>
        <w:t>ProExt</w:t>
      </w:r>
      <w:proofErr w:type="spellEnd"/>
      <w:proofErr w:type="gramEnd"/>
      <w:r w:rsidRPr="00F31C5F">
        <w:rPr>
          <w:sz w:val="24"/>
          <w:szCs w:val="24"/>
        </w:rPr>
        <w:t xml:space="preserve"> foi regulamentado pelo Decreto nº 6.495, de 30 junho de 2008</w:t>
      </w:r>
      <w:r w:rsidR="007D02BB" w:rsidRPr="00F31C5F">
        <w:rPr>
          <w:sz w:val="24"/>
          <w:szCs w:val="24"/>
        </w:rPr>
        <w:t>,</w:t>
      </w:r>
      <w:r w:rsidR="00F31C5F" w:rsidRPr="00F31C5F">
        <w:rPr>
          <w:sz w:val="24"/>
          <w:szCs w:val="24"/>
        </w:rPr>
        <w:t xml:space="preserve"> n</w:t>
      </w:r>
      <w:r w:rsidR="00F31C5F">
        <w:rPr>
          <w:sz w:val="24"/>
          <w:szCs w:val="24"/>
        </w:rPr>
        <w:t xml:space="preserve">o âmbito do Ministério da Educação, </w:t>
      </w:r>
      <w:r w:rsidR="007D02BB" w:rsidRPr="00036FF7">
        <w:rPr>
          <w:sz w:val="24"/>
          <w:szCs w:val="24"/>
        </w:rPr>
        <w:t>objetivando “</w:t>
      </w:r>
      <w:r w:rsidRPr="00036FF7">
        <w:rPr>
          <w:sz w:val="24"/>
          <w:szCs w:val="24"/>
        </w:rPr>
        <w:t>centralizar e racionalizar as ações de apoio à extensão universitária desenvolvidas no âmbito do Ministério da Educação</w:t>
      </w:r>
      <w:r w:rsidR="007D02BB" w:rsidRPr="00036FF7">
        <w:rPr>
          <w:sz w:val="24"/>
          <w:szCs w:val="24"/>
        </w:rPr>
        <w:t>”</w:t>
      </w:r>
      <w:r w:rsidRPr="00036FF7">
        <w:rPr>
          <w:sz w:val="24"/>
          <w:szCs w:val="24"/>
        </w:rPr>
        <w:t>;</w:t>
      </w:r>
      <w:r w:rsidR="007D02BB" w:rsidRPr="00036FF7">
        <w:rPr>
          <w:sz w:val="24"/>
          <w:szCs w:val="24"/>
        </w:rPr>
        <w:t xml:space="preserve"> “</w:t>
      </w:r>
      <w:r w:rsidRPr="00036FF7">
        <w:rPr>
          <w:sz w:val="24"/>
          <w:szCs w:val="24"/>
        </w:rPr>
        <w:t>dotar as instituições públicas de ensino superior de melhores condições de gestão das atividades acadêmicas de extensão</w:t>
      </w:r>
      <w:r w:rsidR="007D02BB" w:rsidRPr="00036FF7">
        <w:rPr>
          <w:sz w:val="24"/>
          <w:szCs w:val="24"/>
        </w:rPr>
        <w:t xml:space="preserve"> [...]”; “</w:t>
      </w:r>
      <w:r w:rsidRPr="00036FF7">
        <w:rPr>
          <w:sz w:val="24"/>
          <w:szCs w:val="24"/>
        </w:rPr>
        <w:t>potencializar e ampliar os patamares de qualidade das ações de extensão, projetando-as para a sociedade e contribuindo para o alcance da missão das instituições públicas de ensino superior</w:t>
      </w:r>
      <w:r w:rsidR="007D02BB" w:rsidRPr="00036FF7">
        <w:rPr>
          <w:sz w:val="24"/>
          <w:szCs w:val="24"/>
        </w:rPr>
        <w:t>”; “</w:t>
      </w:r>
      <w:r w:rsidRPr="00036FF7">
        <w:rPr>
          <w:sz w:val="24"/>
          <w:szCs w:val="24"/>
        </w:rPr>
        <w:t xml:space="preserve">fomentar programas e projetos de extensão que contribuam para o fortalecimento de políticas públicas; </w:t>
      </w:r>
      <w:r w:rsidR="007D02BB" w:rsidRPr="00036FF7">
        <w:rPr>
          <w:sz w:val="24"/>
          <w:szCs w:val="24"/>
        </w:rPr>
        <w:t>[...] “</w:t>
      </w:r>
      <w:r w:rsidRPr="00036FF7">
        <w:rPr>
          <w:sz w:val="24"/>
          <w:szCs w:val="24"/>
        </w:rPr>
        <w:t>propiciar a democratização e difusão do conhecimento acadêmico</w:t>
      </w:r>
      <w:r w:rsidR="007D02BB" w:rsidRPr="00036FF7">
        <w:rPr>
          <w:sz w:val="24"/>
          <w:szCs w:val="24"/>
        </w:rPr>
        <w:t>” e</w:t>
      </w:r>
      <w:r w:rsidRPr="00036FF7">
        <w:rPr>
          <w:sz w:val="24"/>
          <w:szCs w:val="24"/>
        </w:rPr>
        <w:t> </w:t>
      </w:r>
      <w:r w:rsidR="007D02BB" w:rsidRPr="00036FF7">
        <w:rPr>
          <w:sz w:val="24"/>
          <w:szCs w:val="24"/>
        </w:rPr>
        <w:t>“</w:t>
      </w:r>
      <w:r w:rsidRPr="00036FF7">
        <w:rPr>
          <w:sz w:val="24"/>
          <w:szCs w:val="24"/>
        </w:rPr>
        <w:t>fomentar o estreitamento dos vínculos entre as instituições de ensino superior e as comunidades populares do entorno</w:t>
      </w:r>
      <w:r w:rsidR="007D02BB" w:rsidRPr="00036FF7">
        <w:rPr>
          <w:sz w:val="24"/>
          <w:szCs w:val="24"/>
        </w:rPr>
        <w:t>”</w:t>
      </w:r>
      <w:r w:rsidRPr="00036FF7">
        <w:rPr>
          <w:sz w:val="24"/>
          <w:szCs w:val="24"/>
        </w:rPr>
        <w:t xml:space="preserve"> (Art. </w:t>
      </w:r>
      <w:r w:rsidR="007D02BB" w:rsidRPr="00036FF7">
        <w:rPr>
          <w:sz w:val="24"/>
          <w:szCs w:val="24"/>
        </w:rPr>
        <w:t>1</w:t>
      </w:r>
      <w:r w:rsidRPr="00036FF7">
        <w:rPr>
          <w:sz w:val="24"/>
          <w:szCs w:val="24"/>
        </w:rPr>
        <w:t>)</w:t>
      </w:r>
      <w:r w:rsidR="007D02BB" w:rsidRPr="00036FF7">
        <w:rPr>
          <w:sz w:val="24"/>
          <w:szCs w:val="24"/>
        </w:rPr>
        <w:t xml:space="preserve">. </w:t>
      </w:r>
    </w:p>
    <w:p w:rsidR="00076499" w:rsidRPr="00097821" w:rsidRDefault="00076499" w:rsidP="00076499">
      <w:pPr>
        <w:autoSpaceDE w:val="0"/>
        <w:autoSpaceDN w:val="0"/>
        <w:adjustRightInd w:val="0"/>
        <w:spacing w:line="360" w:lineRule="auto"/>
        <w:ind w:firstLine="708"/>
        <w:jc w:val="both"/>
      </w:pPr>
      <w:r w:rsidRPr="00097821">
        <w:lastRenderedPageBreak/>
        <w:t>Desde o inicio do Programa</w:t>
      </w:r>
      <w:r w:rsidR="007153D0" w:rsidRPr="00097821">
        <w:t xml:space="preserve">, </w:t>
      </w:r>
      <w:r w:rsidRPr="00097821">
        <w:t xml:space="preserve"> ampliaram-se as parcerias interministeriais, estando atualmente comprometidos com o </w:t>
      </w:r>
      <w:proofErr w:type="spellStart"/>
      <w:r w:rsidRPr="00097821">
        <w:t>ProExt</w:t>
      </w:r>
      <w:proofErr w:type="spellEnd"/>
      <w:r w:rsidRPr="00097821">
        <w:t xml:space="preserve"> os Ministérios da Pesca e Aquicultura, da Saúde, das Cidades, do Desenvolvimento Agrário, do Desenvolvimento Social e Combate a Fome, da Cultura e do Trabalho e Emprego, juntamente com o Instituto do Patrimônio Histórico e Artístico Nacional e com a Secretaria Especial de Políticas para as Mulheres.</w:t>
      </w:r>
    </w:p>
    <w:p w:rsidR="00076499" w:rsidRPr="00097821" w:rsidRDefault="00DF4D62" w:rsidP="00076499">
      <w:pPr>
        <w:autoSpaceDE w:val="0"/>
        <w:autoSpaceDN w:val="0"/>
        <w:adjustRightInd w:val="0"/>
        <w:spacing w:line="360" w:lineRule="auto"/>
        <w:ind w:firstLine="708"/>
        <w:jc w:val="both"/>
      </w:pPr>
      <w:r w:rsidRPr="00F31C5F">
        <w:t>A</w:t>
      </w:r>
      <w:r w:rsidR="00076499" w:rsidRPr="00F31C5F">
        <w:t xml:space="preserve"> chamada </w:t>
      </w:r>
      <w:r w:rsidRPr="00F31C5F">
        <w:t>pública é realizada por meio de E</w:t>
      </w:r>
      <w:r w:rsidR="00076499" w:rsidRPr="00F31C5F">
        <w:t>ditais publicados anualmente, nos quais podem se candidatar as instituições de ensino superior públicas</w:t>
      </w:r>
      <w:r w:rsidR="00076499" w:rsidRPr="00097821">
        <w:t>.</w:t>
      </w:r>
      <w:r w:rsidR="00E41998">
        <w:t xml:space="preserve"> </w:t>
      </w:r>
      <w:r w:rsidR="00076499" w:rsidRPr="00097821">
        <w:t xml:space="preserve">A gestão do </w:t>
      </w:r>
      <w:proofErr w:type="spellStart"/>
      <w:proofErr w:type="gramStart"/>
      <w:r w:rsidR="00076499" w:rsidRPr="00097821">
        <w:t>ProExt</w:t>
      </w:r>
      <w:proofErr w:type="spellEnd"/>
      <w:proofErr w:type="gramEnd"/>
      <w:r w:rsidR="00076499" w:rsidRPr="00097821">
        <w:t xml:space="preserve"> é definida pela própria universidade, com base no art. 53 da Lei de Diretrizes e Bases da Educação e o</w:t>
      </w:r>
      <w:r w:rsidRPr="00097821">
        <w:t xml:space="preserve"> repasse de recursos pelo MEC, </w:t>
      </w:r>
      <w:r w:rsidR="00076499" w:rsidRPr="00097821">
        <w:t xml:space="preserve">realizado por meio de descentralização ou convênio. De </w:t>
      </w:r>
      <w:smartTag w:uri="urn:schemas-microsoft-com:office:smarttags" w:element="metricconverter">
        <w:smartTagPr>
          <w:attr w:name="ProductID" w:val="2003 a"/>
        </w:smartTagPr>
        <w:r w:rsidR="00076499" w:rsidRPr="00097821">
          <w:t>2003 a</w:t>
        </w:r>
      </w:smartTag>
      <w:r w:rsidR="00076499" w:rsidRPr="00097821">
        <w:t xml:space="preserve"> 2009 foram apoiados 1.274 projetos de extensão executados em 70 municípios, totalizando R$ 41,7 milhões em recursos.</w:t>
      </w:r>
    </w:p>
    <w:p w:rsidR="00076499" w:rsidRPr="00097821" w:rsidRDefault="00076499" w:rsidP="004810BE">
      <w:pPr>
        <w:autoSpaceDE w:val="0"/>
        <w:autoSpaceDN w:val="0"/>
        <w:adjustRightInd w:val="0"/>
        <w:spacing w:line="360" w:lineRule="auto"/>
        <w:jc w:val="both"/>
      </w:pPr>
      <w:r w:rsidRPr="00097821">
        <w:tab/>
        <w:t xml:space="preserve">Com base nestes </w:t>
      </w:r>
      <w:r w:rsidR="00DF4D62" w:rsidRPr="00097821">
        <w:t>dados, foram analisados os E</w:t>
      </w:r>
      <w:r w:rsidRPr="00097821">
        <w:t>ditais e</w:t>
      </w:r>
      <w:r w:rsidR="00DF4D62" w:rsidRPr="00097821">
        <w:t xml:space="preserve"> os</w:t>
      </w:r>
      <w:r w:rsidRPr="00097821">
        <w:t xml:space="preserve"> resultados do </w:t>
      </w:r>
      <w:proofErr w:type="spellStart"/>
      <w:r w:rsidRPr="00097821">
        <w:t>ProExt</w:t>
      </w:r>
      <w:proofErr w:type="spellEnd"/>
      <w:r w:rsidRPr="00097821">
        <w:t xml:space="preserve"> d</w:t>
      </w:r>
      <w:r w:rsidR="00DF4D62" w:rsidRPr="00097821">
        <w:t>e 2009 e 2010, bem como</w:t>
      </w:r>
      <w:r w:rsidRPr="00097821">
        <w:t xml:space="preserve"> os Programas e Projetos aprovados por ambos nas áreas temáticas ligadas especificamente à educação. As análises bus</w:t>
      </w:r>
      <w:r w:rsidR="00DF4D62" w:rsidRPr="00097821">
        <w:t>caram dados que pudessem contribuir com a ampliação das compreensões sobre as atividades</w:t>
      </w:r>
      <w:r w:rsidRPr="00097821">
        <w:t xml:space="preserve"> </w:t>
      </w:r>
      <w:r w:rsidR="00DF4D62" w:rsidRPr="00097821">
        <w:t xml:space="preserve">de </w:t>
      </w:r>
      <w:r w:rsidRPr="00097821">
        <w:t>extensão universitária</w:t>
      </w:r>
      <w:r w:rsidR="00DF4D62" w:rsidRPr="00097821">
        <w:t>. É importante salientar que o</w:t>
      </w:r>
      <w:r w:rsidRPr="00097821">
        <w:t xml:space="preserve"> </w:t>
      </w:r>
      <w:proofErr w:type="spellStart"/>
      <w:r w:rsidRPr="00097821">
        <w:t>ProExt</w:t>
      </w:r>
      <w:proofErr w:type="spellEnd"/>
      <w:r w:rsidRPr="00097821">
        <w:t xml:space="preserve"> prevê dois conjuntos </w:t>
      </w:r>
      <w:r w:rsidR="002270F7">
        <w:t xml:space="preserve">de </w:t>
      </w:r>
      <w:r w:rsidRPr="00097821">
        <w:t>ações de extensão unive</w:t>
      </w:r>
      <w:r w:rsidR="00DF4D62" w:rsidRPr="00097821">
        <w:t xml:space="preserve">rsitária: Projetos de </w:t>
      </w:r>
      <w:r w:rsidR="00910350">
        <w:t xml:space="preserve"> </w:t>
      </w:r>
      <w:r w:rsidR="00DF4D62" w:rsidRPr="00097821">
        <w:t>extensão, definidos como “</w:t>
      </w:r>
      <w:r w:rsidRPr="00097821">
        <w:rPr>
          <w:rFonts w:eastAsia="ArialMT"/>
        </w:rPr>
        <w:t>conjunto de ações processuais contínuas, de caráter educativo, social, cultural ou tecnológico, com objetivo específico e prazo determinado</w:t>
      </w:r>
      <w:r w:rsidR="00DF4D62" w:rsidRPr="00097821">
        <w:rPr>
          <w:rFonts w:eastAsia="ArialMT"/>
        </w:rPr>
        <w:t>”</w:t>
      </w:r>
      <w:r w:rsidRPr="00097821">
        <w:rPr>
          <w:rFonts w:eastAsia="ArialMT"/>
        </w:rPr>
        <w:t>;</w:t>
      </w:r>
      <w:r w:rsidR="00DF4D62" w:rsidRPr="00097821">
        <w:rPr>
          <w:rFonts w:eastAsia="ArialMT"/>
        </w:rPr>
        <w:t xml:space="preserve"> e </w:t>
      </w:r>
      <w:r w:rsidR="00DF4D62" w:rsidRPr="00097821">
        <w:t xml:space="preserve"> </w:t>
      </w:r>
      <w:r w:rsidRPr="00097821">
        <w:rPr>
          <w:rFonts w:eastAsia="ArialMT"/>
          <w:bCs/>
          <w:iCs/>
        </w:rPr>
        <w:t>Programa de Extensão</w:t>
      </w:r>
      <w:r w:rsidR="00DF4D62" w:rsidRPr="00097821">
        <w:rPr>
          <w:rFonts w:eastAsia="ArialMT"/>
          <w:bCs/>
          <w:i/>
          <w:iCs/>
        </w:rPr>
        <w:t xml:space="preserve">, </w:t>
      </w:r>
      <w:r w:rsidR="00DF4D62" w:rsidRPr="00097821">
        <w:rPr>
          <w:rFonts w:eastAsia="ArialMT"/>
          <w:bCs/>
          <w:iCs/>
        </w:rPr>
        <w:t xml:space="preserve">como </w:t>
      </w:r>
      <w:r w:rsidR="00DF4D62" w:rsidRPr="00097821">
        <w:rPr>
          <w:rFonts w:eastAsia="ArialMT"/>
        </w:rPr>
        <w:t>“</w:t>
      </w:r>
      <w:r w:rsidRPr="00097821">
        <w:rPr>
          <w:rFonts w:eastAsia="ArialMT"/>
        </w:rPr>
        <w:t>conjunto articulado de projetos e outras ações de extensão, preferencialmente de caráter multidisciplinar e integrado a atividades de pesquisa e de ensino</w:t>
      </w:r>
      <w:r w:rsidR="004810BE" w:rsidRPr="00097821">
        <w:rPr>
          <w:rFonts w:eastAsia="ArialMT"/>
        </w:rPr>
        <w:t>”. Os Programas tê</w:t>
      </w:r>
      <w:r w:rsidRPr="00097821">
        <w:rPr>
          <w:rFonts w:eastAsia="ArialMT"/>
        </w:rPr>
        <w:t>m caráter orgânico-institucional, sendo executado</w:t>
      </w:r>
      <w:r w:rsidR="004810BE" w:rsidRPr="00097821">
        <w:rPr>
          <w:rFonts w:eastAsia="ArialMT"/>
        </w:rPr>
        <w:t>s</w:t>
      </w:r>
      <w:r w:rsidRPr="00097821">
        <w:rPr>
          <w:rFonts w:eastAsia="ArialMT"/>
        </w:rPr>
        <w:t xml:space="preserve"> a médio e longo prazo.</w:t>
      </w:r>
    </w:p>
    <w:p w:rsidR="00076499" w:rsidRPr="00097821" w:rsidRDefault="00076499" w:rsidP="00F81087">
      <w:pPr>
        <w:autoSpaceDE w:val="0"/>
        <w:autoSpaceDN w:val="0"/>
        <w:adjustRightInd w:val="0"/>
        <w:spacing w:line="360" w:lineRule="auto"/>
        <w:jc w:val="both"/>
      </w:pPr>
      <w:r w:rsidRPr="00097821">
        <w:tab/>
        <w:t>O</w:t>
      </w:r>
      <w:r w:rsidRPr="00097821">
        <w:rPr>
          <w:bCs/>
          <w:iCs/>
        </w:rPr>
        <w:t xml:space="preserve"> </w:t>
      </w:r>
      <w:proofErr w:type="spellStart"/>
      <w:r w:rsidRPr="00097821">
        <w:rPr>
          <w:bCs/>
          <w:iCs/>
        </w:rPr>
        <w:t>ProExt</w:t>
      </w:r>
      <w:proofErr w:type="spellEnd"/>
      <w:r w:rsidRPr="00097821">
        <w:rPr>
          <w:bCs/>
          <w:iCs/>
        </w:rPr>
        <w:t xml:space="preserve"> </w:t>
      </w:r>
      <w:r w:rsidR="004810BE" w:rsidRPr="00097821">
        <w:t xml:space="preserve">tem como ênfase </w:t>
      </w:r>
      <w:r w:rsidRPr="00097821">
        <w:t>a inclusão social, vi</w:t>
      </w:r>
      <w:r w:rsidR="00F81087" w:rsidRPr="00097821">
        <w:t>sando aprofundar ações</w:t>
      </w:r>
      <w:r w:rsidRPr="00097821">
        <w:t xml:space="preserve"> que venham </w:t>
      </w:r>
      <w:r w:rsidR="00F81087" w:rsidRPr="00097821">
        <w:t xml:space="preserve">a </w:t>
      </w:r>
      <w:r w:rsidRPr="00097821">
        <w:t>fortalecer a institucionalização da exten</w:t>
      </w:r>
      <w:r w:rsidR="00F81087" w:rsidRPr="00097821">
        <w:t>são no âmbito das instituições f</w:t>
      </w:r>
      <w:r w:rsidRPr="00097821">
        <w:t xml:space="preserve">ederais e </w:t>
      </w:r>
      <w:r w:rsidR="00F81087" w:rsidRPr="00097821">
        <w:t>estaduais de ensino s</w:t>
      </w:r>
      <w:r w:rsidRPr="00097821">
        <w:t>uperior.</w:t>
      </w:r>
      <w:r w:rsidR="007153D0" w:rsidRPr="00097821">
        <w:t xml:space="preserve"> Desde a sua criação</w:t>
      </w:r>
      <w:r w:rsidR="00F81087" w:rsidRPr="00097821">
        <w:t xml:space="preserve">, os Editais do </w:t>
      </w:r>
      <w:proofErr w:type="spellStart"/>
      <w:r w:rsidR="00F81087" w:rsidRPr="00097821">
        <w:t>ProExt</w:t>
      </w:r>
      <w:proofErr w:type="spellEnd"/>
      <w:r w:rsidR="00F81087" w:rsidRPr="00097821">
        <w:t xml:space="preserve"> vêm diversificando as linhas temáticas e, por isso, no presente estudo, analisamos os projetos inscritos nos Editais 2009/2010, na Linha Temática1: </w:t>
      </w:r>
      <w:r w:rsidRPr="00097821">
        <w:rPr>
          <w:bCs/>
        </w:rPr>
        <w:t>Educação, Desenvolvimento Social e Saúde</w:t>
      </w:r>
      <w:r w:rsidR="00F81087" w:rsidRPr="00097821">
        <w:rPr>
          <w:bCs/>
        </w:rPr>
        <w:t xml:space="preserve">. Destacamos que no de 2010, esta Linha Temática </w:t>
      </w:r>
      <w:r w:rsidR="00F81087" w:rsidRPr="00097821">
        <w:t xml:space="preserve">contemplou </w:t>
      </w:r>
      <w:r w:rsidR="002270F7">
        <w:t>os</w:t>
      </w:r>
      <w:r w:rsidRPr="00097821">
        <w:t xml:space="preserve"> seguintes subtemas:</w:t>
      </w:r>
      <w:r w:rsidR="00F81087" w:rsidRPr="00097821">
        <w:t xml:space="preserve"> </w:t>
      </w:r>
      <w:r w:rsidRPr="00097821">
        <w:rPr>
          <w:rFonts w:eastAsia="ArialMT"/>
        </w:rPr>
        <w:t>qualificação de professores que atuam no sistema educacional</w:t>
      </w:r>
      <w:r w:rsidR="00F81087" w:rsidRPr="00097821">
        <w:rPr>
          <w:rFonts w:eastAsia="ArialMT"/>
        </w:rPr>
        <w:t xml:space="preserve">; </w:t>
      </w:r>
      <w:r w:rsidRPr="00097821">
        <w:rPr>
          <w:rFonts w:eastAsia="ArialMT"/>
        </w:rPr>
        <w:t>educação de jovens e adultos;</w:t>
      </w:r>
      <w:r w:rsidR="00F81087" w:rsidRPr="00097821">
        <w:t xml:space="preserve"> </w:t>
      </w:r>
      <w:r w:rsidRPr="00097821">
        <w:rPr>
          <w:rFonts w:eastAsia="ArialMT"/>
        </w:rPr>
        <w:t>juventude; terceira idade;</w:t>
      </w:r>
      <w:r w:rsidR="00F81087" w:rsidRPr="00097821">
        <w:t xml:space="preserve"> </w:t>
      </w:r>
      <w:r w:rsidRPr="00097821">
        <w:rPr>
          <w:rFonts w:eastAsia="ArialMT"/>
        </w:rPr>
        <w:t xml:space="preserve">atenção às populações indígenas e quilombolas; diversidade e direitos humanos; educação </w:t>
      </w:r>
      <w:proofErr w:type="spellStart"/>
      <w:r w:rsidRPr="00097821">
        <w:rPr>
          <w:rFonts w:eastAsia="ArialMT"/>
        </w:rPr>
        <w:t>sócio-ambiental</w:t>
      </w:r>
      <w:proofErr w:type="spellEnd"/>
      <w:r w:rsidRPr="00097821">
        <w:rPr>
          <w:rFonts w:eastAsia="ArialMT"/>
        </w:rPr>
        <w:t xml:space="preserve"> e cidadania.</w:t>
      </w:r>
    </w:p>
    <w:p w:rsidR="00076499" w:rsidRDefault="00F81087" w:rsidP="00F3195E">
      <w:pPr>
        <w:autoSpaceDE w:val="0"/>
        <w:autoSpaceDN w:val="0"/>
        <w:adjustRightInd w:val="0"/>
        <w:spacing w:line="360" w:lineRule="auto"/>
        <w:ind w:firstLine="708"/>
        <w:jc w:val="both"/>
      </w:pPr>
      <w:r w:rsidRPr="00097821">
        <w:t>A Linha Temática em análise foi a que apresentou o</w:t>
      </w:r>
      <w:r w:rsidR="00076499" w:rsidRPr="00097821">
        <w:t xml:space="preserve"> maior de número de projet</w:t>
      </w:r>
      <w:r w:rsidRPr="00097821">
        <w:t xml:space="preserve">os e programas aprovados: </w:t>
      </w:r>
      <w:r w:rsidR="00076499" w:rsidRPr="00097821">
        <w:t>dos 414 projetos ou programas aprovados</w:t>
      </w:r>
      <w:r w:rsidRPr="00097821">
        <w:t xml:space="preserve"> em 2009, 262 foram nesta</w:t>
      </w:r>
      <w:r w:rsidR="00076499" w:rsidRPr="00097821">
        <w:t xml:space="preserve"> Linha temática </w:t>
      </w:r>
      <w:r w:rsidRPr="00097821">
        <w:t xml:space="preserve">e no ano de </w:t>
      </w:r>
      <w:r w:rsidR="00076499" w:rsidRPr="00097821">
        <w:t>2010</w:t>
      </w:r>
      <w:r w:rsidRPr="00097821">
        <w:t>,</w:t>
      </w:r>
      <w:r w:rsidR="00076499" w:rsidRPr="00097821">
        <w:t xml:space="preserve"> dos 550 aprovados, 133</w:t>
      </w:r>
      <w:r w:rsidRPr="00097821">
        <w:t xml:space="preserve">. </w:t>
      </w:r>
      <w:r w:rsidR="00076499" w:rsidRPr="00097821">
        <w:t xml:space="preserve"> </w:t>
      </w:r>
      <w:r w:rsidRPr="00097821">
        <w:t>A</w:t>
      </w:r>
      <w:r w:rsidR="002270F7">
        <w:t xml:space="preserve">s propostas selecionadas  foram </w:t>
      </w:r>
      <w:r w:rsidRPr="00097821">
        <w:lastRenderedPageBreak/>
        <w:t xml:space="preserve">encaminhadas pelas </w:t>
      </w:r>
      <w:r w:rsidR="00076499" w:rsidRPr="00097821">
        <w:t>Instituições Federais de Ensino Superior (IFES), incluídos os Institutos Federais de Educação, Ciência e Tecno</w:t>
      </w:r>
      <w:r w:rsidRPr="00097821">
        <w:t>logia (IFET)</w:t>
      </w:r>
      <w:r w:rsidR="00076499" w:rsidRPr="00097821">
        <w:t xml:space="preserve"> e as Instituições Estaduais de Ensi</w:t>
      </w:r>
      <w:r w:rsidRPr="00097821">
        <w:t>no Superior, c</w:t>
      </w:r>
      <w:r w:rsidR="00EA4B0E">
        <w:t>onforme mostra a tabela 2</w:t>
      </w:r>
      <w:r w:rsidR="00076499" w:rsidRPr="00097821">
        <w:t>.</w:t>
      </w:r>
    </w:p>
    <w:p w:rsidR="00363610" w:rsidRPr="00097821" w:rsidRDefault="00363610" w:rsidP="00A621DB">
      <w:pPr>
        <w:autoSpaceDE w:val="0"/>
        <w:autoSpaceDN w:val="0"/>
        <w:adjustRightInd w:val="0"/>
        <w:spacing w:line="360" w:lineRule="auto"/>
        <w:ind w:firstLine="708"/>
      </w:pPr>
    </w:p>
    <w:p w:rsidR="00076499" w:rsidRPr="00097821" w:rsidRDefault="00076499" w:rsidP="00A621DB">
      <w:pPr>
        <w:autoSpaceDE w:val="0"/>
        <w:autoSpaceDN w:val="0"/>
        <w:adjustRightInd w:val="0"/>
      </w:pPr>
    </w:p>
    <w:p w:rsidR="00076499" w:rsidRPr="00097821" w:rsidRDefault="007153D0" w:rsidP="00A621DB">
      <w:pPr>
        <w:autoSpaceDE w:val="0"/>
        <w:autoSpaceDN w:val="0"/>
        <w:adjustRightInd w:val="0"/>
        <w:rPr>
          <w:sz w:val="20"/>
          <w:szCs w:val="20"/>
        </w:rPr>
      </w:pPr>
      <w:r w:rsidRPr="00097821">
        <w:rPr>
          <w:b/>
          <w:sz w:val="20"/>
          <w:szCs w:val="20"/>
        </w:rPr>
        <w:t>Tabela 2</w:t>
      </w:r>
      <w:r w:rsidR="00076499" w:rsidRPr="00097821">
        <w:rPr>
          <w:b/>
          <w:sz w:val="20"/>
          <w:szCs w:val="20"/>
        </w:rPr>
        <w:t xml:space="preserve">- </w:t>
      </w:r>
      <w:r w:rsidR="00076499" w:rsidRPr="00097821">
        <w:rPr>
          <w:sz w:val="20"/>
          <w:szCs w:val="20"/>
        </w:rPr>
        <w:t>Tipo</w:t>
      </w:r>
      <w:r w:rsidR="00F81087" w:rsidRPr="00097821">
        <w:rPr>
          <w:sz w:val="20"/>
          <w:szCs w:val="20"/>
        </w:rPr>
        <w:t>logia</w:t>
      </w:r>
      <w:r w:rsidR="00076499" w:rsidRPr="00097821">
        <w:rPr>
          <w:sz w:val="20"/>
          <w:szCs w:val="20"/>
        </w:rPr>
        <w:t xml:space="preserve"> e quantidade de Instituições de Ensino que tiveram programas e/ou projetos aprovados no </w:t>
      </w:r>
      <w:proofErr w:type="spellStart"/>
      <w:proofErr w:type="gramStart"/>
      <w:r w:rsidR="00076499" w:rsidRPr="00097821">
        <w:rPr>
          <w:sz w:val="20"/>
          <w:szCs w:val="20"/>
        </w:rPr>
        <w:t>ProExt</w:t>
      </w:r>
      <w:proofErr w:type="spellEnd"/>
      <w:proofErr w:type="gramEnd"/>
      <w:r w:rsidR="00076499" w:rsidRPr="00097821">
        <w:rPr>
          <w:sz w:val="20"/>
          <w:szCs w:val="20"/>
        </w:rPr>
        <w:t xml:space="preserve"> 2009 e 2010</w:t>
      </w:r>
    </w:p>
    <w:p w:rsidR="006F1701" w:rsidRPr="00097821" w:rsidRDefault="006F1701" w:rsidP="00F81087">
      <w:pPr>
        <w:autoSpaceDE w:val="0"/>
        <w:autoSpaceDN w:val="0"/>
        <w:adjustRightInd w:val="0"/>
        <w:jc w:val="center"/>
        <w:rPr>
          <w:sz w:val="20"/>
          <w:szCs w:val="20"/>
        </w:rPr>
      </w:pPr>
    </w:p>
    <w:tbl>
      <w:tblPr>
        <w:tblW w:w="0" w:type="auto"/>
        <w:jc w:val="center"/>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654"/>
        <w:gridCol w:w="1420"/>
        <w:gridCol w:w="1421"/>
        <w:gridCol w:w="1421"/>
        <w:gridCol w:w="1421"/>
        <w:gridCol w:w="1421"/>
        <w:gridCol w:w="1421"/>
      </w:tblGrid>
      <w:tr w:rsidR="006F1701" w:rsidRPr="00854BEB" w:rsidTr="00EA4B0E">
        <w:trPr>
          <w:jc w:val="center"/>
        </w:trPr>
        <w:tc>
          <w:tcPr>
            <w:tcW w:w="654" w:type="dxa"/>
            <w:vMerge w:val="restart"/>
          </w:tcPr>
          <w:p w:rsidR="006F1701" w:rsidRPr="00854BEB" w:rsidRDefault="006F1701" w:rsidP="00EA4B0E">
            <w:pPr>
              <w:autoSpaceDE w:val="0"/>
              <w:autoSpaceDN w:val="0"/>
              <w:adjustRightInd w:val="0"/>
              <w:spacing w:line="360" w:lineRule="auto"/>
              <w:jc w:val="center"/>
              <w:rPr>
                <w:b/>
                <w:sz w:val="20"/>
                <w:szCs w:val="20"/>
              </w:rPr>
            </w:pPr>
          </w:p>
          <w:p w:rsidR="006F1701" w:rsidRPr="00854BEB" w:rsidRDefault="006F1701" w:rsidP="00EA4B0E">
            <w:pPr>
              <w:autoSpaceDE w:val="0"/>
              <w:autoSpaceDN w:val="0"/>
              <w:adjustRightInd w:val="0"/>
              <w:spacing w:line="360" w:lineRule="auto"/>
              <w:jc w:val="center"/>
              <w:rPr>
                <w:b/>
                <w:sz w:val="20"/>
                <w:szCs w:val="20"/>
              </w:rPr>
            </w:pPr>
          </w:p>
          <w:p w:rsidR="006F1701" w:rsidRPr="00854BEB" w:rsidRDefault="006F1701" w:rsidP="00EA4B0E">
            <w:pPr>
              <w:autoSpaceDE w:val="0"/>
              <w:autoSpaceDN w:val="0"/>
              <w:adjustRightInd w:val="0"/>
              <w:spacing w:line="360" w:lineRule="auto"/>
              <w:jc w:val="center"/>
              <w:rPr>
                <w:b/>
                <w:sz w:val="20"/>
                <w:szCs w:val="20"/>
              </w:rPr>
            </w:pPr>
            <w:r w:rsidRPr="00854BEB">
              <w:rPr>
                <w:b/>
                <w:sz w:val="20"/>
                <w:szCs w:val="20"/>
              </w:rPr>
              <w:t>Ano</w:t>
            </w:r>
          </w:p>
        </w:tc>
        <w:tc>
          <w:tcPr>
            <w:tcW w:w="8525" w:type="dxa"/>
            <w:gridSpan w:val="6"/>
          </w:tcPr>
          <w:p w:rsidR="006F1701" w:rsidRPr="00854BEB" w:rsidRDefault="006F1701" w:rsidP="00EA4B0E">
            <w:pPr>
              <w:autoSpaceDE w:val="0"/>
              <w:autoSpaceDN w:val="0"/>
              <w:adjustRightInd w:val="0"/>
              <w:spacing w:line="360" w:lineRule="auto"/>
              <w:jc w:val="center"/>
              <w:rPr>
                <w:b/>
                <w:sz w:val="20"/>
                <w:szCs w:val="20"/>
              </w:rPr>
            </w:pPr>
            <w:r w:rsidRPr="00854BEB">
              <w:rPr>
                <w:b/>
                <w:sz w:val="20"/>
                <w:szCs w:val="20"/>
              </w:rPr>
              <w:t>Instituições</w:t>
            </w:r>
          </w:p>
        </w:tc>
      </w:tr>
      <w:tr w:rsidR="006F1701" w:rsidRPr="00854BEB" w:rsidTr="00EA4B0E">
        <w:trPr>
          <w:jc w:val="center"/>
        </w:trPr>
        <w:tc>
          <w:tcPr>
            <w:tcW w:w="654" w:type="dxa"/>
            <w:vMerge/>
          </w:tcPr>
          <w:p w:rsidR="006F1701" w:rsidRPr="00854BEB" w:rsidRDefault="006F1701" w:rsidP="00EA4B0E">
            <w:pPr>
              <w:autoSpaceDE w:val="0"/>
              <w:autoSpaceDN w:val="0"/>
              <w:adjustRightInd w:val="0"/>
              <w:spacing w:line="360" w:lineRule="auto"/>
              <w:jc w:val="center"/>
              <w:rPr>
                <w:sz w:val="20"/>
                <w:szCs w:val="20"/>
              </w:rPr>
            </w:pPr>
          </w:p>
        </w:tc>
        <w:tc>
          <w:tcPr>
            <w:tcW w:w="2841" w:type="dxa"/>
            <w:gridSpan w:val="2"/>
          </w:tcPr>
          <w:p w:rsidR="006F1701" w:rsidRPr="00854BEB" w:rsidRDefault="006F1701" w:rsidP="00EA4B0E">
            <w:pPr>
              <w:autoSpaceDE w:val="0"/>
              <w:autoSpaceDN w:val="0"/>
              <w:adjustRightInd w:val="0"/>
              <w:spacing w:line="360" w:lineRule="auto"/>
              <w:jc w:val="center"/>
              <w:rPr>
                <w:b/>
                <w:sz w:val="20"/>
                <w:szCs w:val="20"/>
              </w:rPr>
            </w:pPr>
            <w:r w:rsidRPr="00854BEB">
              <w:rPr>
                <w:b/>
                <w:sz w:val="20"/>
                <w:szCs w:val="20"/>
              </w:rPr>
              <w:t>Universidades Federais</w:t>
            </w:r>
            <w:r w:rsidR="002270F7" w:rsidRPr="00854BEB">
              <w:rPr>
                <w:b/>
                <w:sz w:val="20"/>
                <w:szCs w:val="20"/>
              </w:rPr>
              <w:t xml:space="preserve"> (UF)</w:t>
            </w:r>
          </w:p>
        </w:tc>
        <w:tc>
          <w:tcPr>
            <w:tcW w:w="2842" w:type="dxa"/>
            <w:gridSpan w:val="2"/>
          </w:tcPr>
          <w:p w:rsidR="006F1701" w:rsidRPr="00854BEB" w:rsidRDefault="006F1701" w:rsidP="00854BEB">
            <w:pPr>
              <w:autoSpaceDE w:val="0"/>
              <w:autoSpaceDN w:val="0"/>
              <w:adjustRightInd w:val="0"/>
              <w:spacing w:line="360" w:lineRule="auto"/>
              <w:jc w:val="both"/>
              <w:rPr>
                <w:b/>
                <w:sz w:val="20"/>
                <w:szCs w:val="20"/>
              </w:rPr>
            </w:pPr>
            <w:r w:rsidRPr="00854BEB">
              <w:rPr>
                <w:b/>
                <w:sz w:val="20"/>
                <w:szCs w:val="20"/>
              </w:rPr>
              <w:t>Universidades Estaduais</w:t>
            </w:r>
            <w:r w:rsidR="002270F7" w:rsidRPr="00854BEB">
              <w:rPr>
                <w:b/>
                <w:sz w:val="20"/>
                <w:szCs w:val="20"/>
              </w:rPr>
              <w:t xml:space="preserve"> (UE)</w:t>
            </w:r>
          </w:p>
        </w:tc>
        <w:tc>
          <w:tcPr>
            <w:tcW w:w="2842" w:type="dxa"/>
            <w:gridSpan w:val="2"/>
          </w:tcPr>
          <w:p w:rsidR="006F1701" w:rsidRPr="00854BEB" w:rsidRDefault="006F1701" w:rsidP="00854BEB">
            <w:pPr>
              <w:autoSpaceDE w:val="0"/>
              <w:autoSpaceDN w:val="0"/>
              <w:adjustRightInd w:val="0"/>
              <w:spacing w:line="360" w:lineRule="auto"/>
              <w:jc w:val="both"/>
              <w:rPr>
                <w:b/>
                <w:sz w:val="20"/>
                <w:szCs w:val="20"/>
              </w:rPr>
            </w:pPr>
            <w:r w:rsidRPr="00854BEB">
              <w:rPr>
                <w:b/>
                <w:sz w:val="20"/>
                <w:szCs w:val="20"/>
              </w:rPr>
              <w:t>Institutos Federais</w:t>
            </w:r>
            <w:r w:rsidR="002270F7" w:rsidRPr="00854BEB">
              <w:rPr>
                <w:b/>
                <w:sz w:val="20"/>
                <w:szCs w:val="20"/>
              </w:rPr>
              <w:t xml:space="preserve"> (IF)</w:t>
            </w:r>
          </w:p>
        </w:tc>
      </w:tr>
      <w:tr w:rsidR="006F1701" w:rsidRPr="00854BEB" w:rsidTr="00EA4B0E">
        <w:trPr>
          <w:jc w:val="center"/>
        </w:trPr>
        <w:tc>
          <w:tcPr>
            <w:tcW w:w="654" w:type="dxa"/>
            <w:vMerge/>
          </w:tcPr>
          <w:p w:rsidR="006F1701" w:rsidRPr="00854BEB" w:rsidRDefault="006F1701" w:rsidP="00EA4B0E">
            <w:pPr>
              <w:autoSpaceDE w:val="0"/>
              <w:autoSpaceDN w:val="0"/>
              <w:adjustRightInd w:val="0"/>
              <w:spacing w:line="360" w:lineRule="auto"/>
              <w:jc w:val="center"/>
              <w:rPr>
                <w:sz w:val="20"/>
                <w:szCs w:val="20"/>
              </w:rPr>
            </w:pPr>
          </w:p>
        </w:tc>
        <w:tc>
          <w:tcPr>
            <w:tcW w:w="1420" w:type="dxa"/>
          </w:tcPr>
          <w:p w:rsidR="006F1701" w:rsidRPr="00854BEB" w:rsidRDefault="006F1701" w:rsidP="00EA4B0E">
            <w:pPr>
              <w:autoSpaceDE w:val="0"/>
              <w:autoSpaceDN w:val="0"/>
              <w:adjustRightInd w:val="0"/>
              <w:spacing w:line="360" w:lineRule="auto"/>
              <w:jc w:val="center"/>
              <w:rPr>
                <w:sz w:val="20"/>
                <w:szCs w:val="20"/>
              </w:rPr>
            </w:pPr>
            <w:r w:rsidRPr="00854BEB">
              <w:rPr>
                <w:sz w:val="20"/>
                <w:szCs w:val="20"/>
              </w:rPr>
              <w:t xml:space="preserve">Total </w:t>
            </w:r>
            <w:r w:rsidR="002270F7" w:rsidRPr="00854BEB">
              <w:rPr>
                <w:sz w:val="20"/>
                <w:szCs w:val="20"/>
              </w:rPr>
              <w:t>de UF</w:t>
            </w:r>
          </w:p>
        </w:tc>
        <w:tc>
          <w:tcPr>
            <w:tcW w:w="1421" w:type="dxa"/>
          </w:tcPr>
          <w:p w:rsidR="006F1701" w:rsidRPr="00854BEB" w:rsidRDefault="006F1701" w:rsidP="00EA4B0E">
            <w:pPr>
              <w:autoSpaceDE w:val="0"/>
              <w:autoSpaceDN w:val="0"/>
              <w:adjustRightInd w:val="0"/>
              <w:spacing w:line="360" w:lineRule="auto"/>
              <w:jc w:val="center"/>
              <w:rPr>
                <w:sz w:val="20"/>
                <w:szCs w:val="20"/>
              </w:rPr>
            </w:pPr>
            <w:r w:rsidRPr="00854BEB">
              <w:rPr>
                <w:sz w:val="20"/>
                <w:szCs w:val="20"/>
              </w:rPr>
              <w:t>Projetos aprovados</w:t>
            </w:r>
          </w:p>
        </w:tc>
        <w:tc>
          <w:tcPr>
            <w:tcW w:w="1421" w:type="dxa"/>
          </w:tcPr>
          <w:p w:rsidR="006F1701" w:rsidRPr="00854BEB" w:rsidRDefault="006F1701" w:rsidP="00EA4B0E">
            <w:pPr>
              <w:autoSpaceDE w:val="0"/>
              <w:autoSpaceDN w:val="0"/>
              <w:adjustRightInd w:val="0"/>
              <w:spacing w:line="360" w:lineRule="auto"/>
              <w:jc w:val="center"/>
              <w:rPr>
                <w:sz w:val="20"/>
                <w:szCs w:val="20"/>
              </w:rPr>
            </w:pPr>
            <w:r w:rsidRPr="00854BEB">
              <w:rPr>
                <w:sz w:val="20"/>
                <w:szCs w:val="20"/>
              </w:rPr>
              <w:t xml:space="preserve">Total </w:t>
            </w:r>
            <w:r w:rsidR="002270F7" w:rsidRPr="00854BEB">
              <w:rPr>
                <w:sz w:val="20"/>
                <w:szCs w:val="20"/>
              </w:rPr>
              <w:t>de UE</w:t>
            </w:r>
          </w:p>
        </w:tc>
        <w:tc>
          <w:tcPr>
            <w:tcW w:w="1421" w:type="dxa"/>
          </w:tcPr>
          <w:p w:rsidR="006F1701" w:rsidRPr="00854BEB" w:rsidRDefault="006F1701" w:rsidP="00854BEB">
            <w:pPr>
              <w:autoSpaceDE w:val="0"/>
              <w:autoSpaceDN w:val="0"/>
              <w:adjustRightInd w:val="0"/>
              <w:spacing w:line="360" w:lineRule="auto"/>
              <w:jc w:val="center"/>
              <w:rPr>
                <w:sz w:val="20"/>
                <w:szCs w:val="20"/>
              </w:rPr>
            </w:pPr>
            <w:r w:rsidRPr="00854BEB">
              <w:rPr>
                <w:sz w:val="20"/>
                <w:szCs w:val="20"/>
              </w:rPr>
              <w:t>Projetos aprovados</w:t>
            </w:r>
          </w:p>
        </w:tc>
        <w:tc>
          <w:tcPr>
            <w:tcW w:w="1421" w:type="dxa"/>
          </w:tcPr>
          <w:p w:rsidR="006F1701" w:rsidRPr="00854BEB" w:rsidRDefault="006F1701" w:rsidP="00854BEB">
            <w:pPr>
              <w:autoSpaceDE w:val="0"/>
              <w:autoSpaceDN w:val="0"/>
              <w:adjustRightInd w:val="0"/>
              <w:spacing w:line="360" w:lineRule="auto"/>
              <w:jc w:val="both"/>
              <w:rPr>
                <w:sz w:val="20"/>
                <w:szCs w:val="20"/>
              </w:rPr>
            </w:pPr>
            <w:r w:rsidRPr="00854BEB">
              <w:rPr>
                <w:sz w:val="20"/>
                <w:szCs w:val="20"/>
              </w:rPr>
              <w:t xml:space="preserve">Total </w:t>
            </w:r>
            <w:r w:rsidR="002270F7" w:rsidRPr="00854BEB">
              <w:rPr>
                <w:sz w:val="20"/>
                <w:szCs w:val="20"/>
              </w:rPr>
              <w:t>de IF</w:t>
            </w:r>
          </w:p>
        </w:tc>
        <w:tc>
          <w:tcPr>
            <w:tcW w:w="1421" w:type="dxa"/>
          </w:tcPr>
          <w:p w:rsidR="006F1701" w:rsidRPr="00854BEB" w:rsidRDefault="006F1701" w:rsidP="00854BEB">
            <w:pPr>
              <w:autoSpaceDE w:val="0"/>
              <w:autoSpaceDN w:val="0"/>
              <w:adjustRightInd w:val="0"/>
              <w:spacing w:line="360" w:lineRule="auto"/>
              <w:jc w:val="center"/>
              <w:rPr>
                <w:sz w:val="20"/>
                <w:szCs w:val="20"/>
              </w:rPr>
            </w:pPr>
            <w:r w:rsidRPr="00854BEB">
              <w:rPr>
                <w:sz w:val="20"/>
                <w:szCs w:val="20"/>
              </w:rPr>
              <w:t>Projetos aprovados</w:t>
            </w:r>
          </w:p>
        </w:tc>
      </w:tr>
      <w:tr w:rsidR="006F1701" w:rsidRPr="00854BEB" w:rsidTr="00EA4B0E">
        <w:trPr>
          <w:jc w:val="center"/>
        </w:trPr>
        <w:tc>
          <w:tcPr>
            <w:tcW w:w="654" w:type="dxa"/>
          </w:tcPr>
          <w:p w:rsidR="006F1701" w:rsidRPr="00854BEB" w:rsidRDefault="006F1701" w:rsidP="00EA4B0E">
            <w:pPr>
              <w:autoSpaceDE w:val="0"/>
              <w:autoSpaceDN w:val="0"/>
              <w:adjustRightInd w:val="0"/>
              <w:spacing w:line="360" w:lineRule="auto"/>
              <w:jc w:val="center"/>
              <w:rPr>
                <w:sz w:val="20"/>
                <w:szCs w:val="20"/>
              </w:rPr>
            </w:pPr>
            <w:r w:rsidRPr="00854BEB">
              <w:rPr>
                <w:sz w:val="20"/>
                <w:szCs w:val="20"/>
              </w:rPr>
              <w:t>2009</w:t>
            </w:r>
          </w:p>
        </w:tc>
        <w:tc>
          <w:tcPr>
            <w:tcW w:w="1420" w:type="dxa"/>
          </w:tcPr>
          <w:p w:rsidR="006F1701" w:rsidRPr="00854BEB" w:rsidRDefault="006F1701" w:rsidP="00EA4B0E">
            <w:pPr>
              <w:autoSpaceDE w:val="0"/>
              <w:autoSpaceDN w:val="0"/>
              <w:adjustRightInd w:val="0"/>
              <w:spacing w:line="360" w:lineRule="auto"/>
              <w:jc w:val="center"/>
              <w:rPr>
                <w:sz w:val="20"/>
                <w:szCs w:val="20"/>
              </w:rPr>
            </w:pPr>
            <w:r w:rsidRPr="00854BEB">
              <w:rPr>
                <w:sz w:val="20"/>
                <w:szCs w:val="20"/>
              </w:rPr>
              <w:t>55</w:t>
            </w:r>
          </w:p>
        </w:tc>
        <w:tc>
          <w:tcPr>
            <w:tcW w:w="1421" w:type="dxa"/>
          </w:tcPr>
          <w:p w:rsidR="006F1701" w:rsidRPr="00854BEB" w:rsidRDefault="006F1701" w:rsidP="00EA4B0E">
            <w:pPr>
              <w:autoSpaceDE w:val="0"/>
              <w:autoSpaceDN w:val="0"/>
              <w:adjustRightInd w:val="0"/>
              <w:spacing w:line="360" w:lineRule="auto"/>
              <w:jc w:val="center"/>
              <w:rPr>
                <w:sz w:val="20"/>
                <w:szCs w:val="20"/>
              </w:rPr>
            </w:pPr>
            <w:r w:rsidRPr="00854BEB">
              <w:rPr>
                <w:sz w:val="20"/>
                <w:szCs w:val="20"/>
              </w:rPr>
              <w:t>48</w:t>
            </w:r>
          </w:p>
        </w:tc>
        <w:tc>
          <w:tcPr>
            <w:tcW w:w="1421" w:type="dxa"/>
          </w:tcPr>
          <w:p w:rsidR="006F1701" w:rsidRPr="00854BEB" w:rsidRDefault="006F1701" w:rsidP="00EA4B0E">
            <w:pPr>
              <w:autoSpaceDE w:val="0"/>
              <w:autoSpaceDN w:val="0"/>
              <w:adjustRightInd w:val="0"/>
              <w:spacing w:line="360" w:lineRule="auto"/>
              <w:jc w:val="center"/>
              <w:rPr>
                <w:sz w:val="20"/>
                <w:szCs w:val="20"/>
              </w:rPr>
            </w:pPr>
            <w:r w:rsidRPr="00854BEB">
              <w:rPr>
                <w:sz w:val="20"/>
                <w:szCs w:val="20"/>
              </w:rPr>
              <w:t>38</w:t>
            </w:r>
          </w:p>
        </w:tc>
        <w:tc>
          <w:tcPr>
            <w:tcW w:w="1421" w:type="dxa"/>
          </w:tcPr>
          <w:p w:rsidR="006F1701" w:rsidRPr="00854BEB" w:rsidRDefault="006F1701" w:rsidP="00854BEB">
            <w:pPr>
              <w:autoSpaceDE w:val="0"/>
              <w:autoSpaceDN w:val="0"/>
              <w:adjustRightInd w:val="0"/>
              <w:spacing w:line="360" w:lineRule="auto"/>
              <w:jc w:val="center"/>
              <w:rPr>
                <w:sz w:val="20"/>
                <w:szCs w:val="20"/>
              </w:rPr>
            </w:pPr>
            <w:r w:rsidRPr="00854BEB">
              <w:rPr>
                <w:sz w:val="20"/>
                <w:szCs w:val="20"/>
              </w:rPr>
              <w:t>15</w:t>
            </w:r>
          </w:p>
        </w:tc>
        <w:tc>
          <w:tcPr>
            <w:tcW w:w="1421" w:type="dxa"/>
          </w:tcPr>
          <w:p w:rsidR="006F1701" w:rsidRPr="00854BEB" w:rsidRDefault="006F1701" w:rsidP="00854BEB">
            <w:pPr>
              <w:autoSpaceDE w:val="0"/>
              <w:autoSpaceDN w:val="0"/>
              <w:adjustRightInd w:val="0"/>
              <w:spacing w:line="360" w:lineRule="auto"/>
              <w:jc w:val="center"/>
              <w:rPr>
                <w:sz w:val="20"/>
                <w:szCs w:val="20"/>
              </w:rPr>
            </w:pPr>
            <w:r w:rsidRPr="00854BEB">
              <w:rPr>
                <w:sz w:val="20"/>
                <w:szCs w:val="20"/>
              </w:rPr>
              <w:t>35</w:t>
            </w:r>
          </w:p>
        </w:tc>
        <w:tc>
          <w:tcPr>
            <w:tcW w:w="1421" w:type="dxa"/>
          </w:tcPr>
          <w:p w:rsidR="006F1701" w:rsidRPr="00854BEB" w:rsidRDefault="006F1701" w:rsidP="00854BEB">
            <w:pPr>
              <w:autoSpaceDE w:val="0"/>
              <w:autoSpaceDN w:val="0"/>
              <w:adjustRightInd w:val="0"/>
              <w:spacing w:line="360" w:lineRule="auto"/>
              <w:jc w:val="center"/>
              <w:rPr>
                <w:sz w:val="20"/>
                <w:szCs w:val="20"/>
              </w:rPr>
            </w:pPr>
            <w:r w:rsidRPr="00854BEB">
              <w:rPr>
                <w:sz w:val="20"/>
                <w:szCs w:val="20"/>
              </w:rPr>
              <w:t>07</w:t>
            </w:r>
          </w:p>
        </w:tc>
      </w:tr>
      <w:tr w:rsidR="006F1701" w:rsidRPr="00854BEB" w:rsidTr="00EA4B0E">
        <w:trPr>
          <w:jc w:val="center"/>
        </w:trPr>
        <w:tc>
          <w:tcPr>
            <w:tcW w:w="654" w:type="dxa"/>
          </w:tcPr>
          <w:p w:rsidR="006F1701" w:rsidRPr="00854BEB" w:rsidRDefault="006F1701" w:rsidP="00EA4B0E">
            <w:pPr>
              <w:autoSpaceDE w:val="0"/>
              <w:autoSpaceDN w:val="0"/>
              <w:adjustRightInd w:val="0"/>
              <w:spacing w:line="360" w:lineRule="auto"/>
              <w:jc w:val="center"/>
              <w:rPr>
                <w:sz w:val="20"/>
                <w:szCs w:val="20"/>
              </w:rPr>
            </w:pPr>
            <w:r w:rsidRPr="00854BEB">
              <w:rPr>
                <w:sz w:val="20"/>
                <w:szCs w:val="20"/>
              </w:rPr>
              <w:t>2010</w:t>
            </w:r>
          </w:p>
        </w:tc>
        <w:tc>
          <w:tcPr>
            <w:tcW w:w="1420" w:type="dxa"/>
          </w:tcPr>
          <w:p w:rsidR="006F1701" w:rsidRPr="00854BEB" w:rsidRDefault="006F1701" w:rsidP="00EA4B0E">
            <w:pPr>
              <w:autoSpaceDE w:val="0"/>
              <w:autoSpaceDN w:val="0"/>
              <w:adjustRightInd w:val="0"/>
              <w:spacing w:line="360" w:lineRule="auto"/>
              <w:jc w:val="center"/>
              <w:rPr>
                <w:sz w:val="20"/>
                <w:szCs w:val="20"/>
              </w:rPr>
            </w:pPr>
            <w:r w:rsidRPr="00854BEB">
              <w:rPr>
                <w:sz w:val="20"/>
                <w:szCs w:val="20"/>
              </w:rPr>
              <w:t>58</w:t>
            </w:r>
          </w:p>
        </w:tc>
        <w:tc>
          <w:tcPr>
            <w:tcW w:w="1421" w:type="dxa"/>
          </w:tcPr>
          <w:p w:rsidR="006F1701" w:rsidRPr="00854BEB" w:rsidRDefault="006F1701" w:rsidP="00EA4B0E">
            <w:pPr>
              <w:autoSpaceDE w:val="0"/>
              <w:autoSpaceDN w:val="0"/>
              <w:adjustRightInd w:val="0"/>
              <w:spacing w:line="360" w:lineRule="auto"/>
              <w:jc w:val="center"/>
              <w:rPr>
                <w:sz w:val="20"/>
                <w:szCs w:val="20"/>
              </w:rPr>
            </w:pPr>
            <w:r w:rsidRPr="00854BEB">
              <w:rPr>
                <w:sz w:val="20"/>
                <w:szCs w:val="20"/>
              </w:rPr>
              <w:t>41</w:t>
            </w:r>
          </w:p>
        </w:tc>
        <w:tc>
          <w:tcPr>
            <w:tcW w:w="1421" w:type="dxa"/>
          </w:tcPr>
          <w:p w:rsidR="006F1701" w:rsidRPr="00854BEB" w:rsidRDefault="006F1701" w:rsidP="00EA4B0E">
            <w:pPr>
              <w:autoSpaceDE w:val="0"/>
              <w:autoSpaceDN w:val="0"/>
              <w:adjustRightInd w:val="0"/>
              <w:spacing w:line="360" w:lineRule="auto"/>
              <w:jc w:val="center"/>
              <w:rPr>
                <w:sz w:val="20"/>
                <w:szCs w:val="20"/>
              </w:rPr>
            </w:pPr>
            <w:r w:rsidRPr="00854BEB">
              <w:rPr>
                <w:sz w:val="20"/>
                <w:szCs w:val="20"/>
              </w:rPr>
              <w:t>38</w:t>
            </w:r>
          </w:p>
        </w:tc>
        <w:tc>
          <w:tcPr>
            <w:tcW w:w="1421" w:type="dxa"/>
          </w:tcPr>
          <w:p w:rsidR="006F1701" w:rsidRPr="00854BEB" w:rsidRDefault="006F1701" w:rsidP="00854BEB">
            <w:pPr>
              <w:autoSpaceDE w:val="0"/>
              <w:autoSpaceDN w:val="0"/>
              <w:adjustRightInd w:val="0"/>
              <w:spacing w:line="360" w:lineRule="auto"/>
              <w:jc w:val="center"/>
              <w:rPr>
                <w:sz w:val="20"/>
                <w:szCs w:val="20"/>
              </w:rPr>
            </w:pPr>
            <w:r w:rsidRPr="00854BEB">
              <w:rPr>
                <w:sz w:val="20"/>
                <w:szCs w:val="20"/>
              </w:rPr>
              <w:t>11</w:t>
            </w:r>
          </w:p>
        </w:tc>
        <w:tc>
          <w:tcPr>
            <w:tcW w:w="1421" w:type="dxa"/>
          </w:tcPr>
          <w:p w:rsidR="006F1701" w:rsidRPr="00854BEB" w:rsidRDefault="006F1701" w:rsidP="00854BEB">
            <w:pPr>
              <w:autoSpaceDE w:val="0"/>
              <w:autoSpaceDN w:val="0"/>
              <w:adjustRightInd w:val="0"/>
              <w:spacing w:line="360" w:lineRule="auto"/>
              <w:jc w:val="center"/>
              <w:rPr>
                <w:sz w:val="20"/>
                <w:szCs w:val="20"/>
              </w:rPr>
            </w:pPr>
            <w:r w:rsidRPr="00854BEB">
              <w:rPr>
                <w:sz w:val="20"/>
                <w:szCs w:val="20"/>
              </w:rPr>
              <w:t>37</w:t>
            </w:r>
          </w:p>
        </w:tc>
        <w:tc>
          <w:tcPr>
            <w:tcW w:w="1421" w:type="dxa"/>
          </w:tcPr>
          <w:p w:rsidR="006F1701" w:rsidRPr="00854BEB" w:rsidRDefault="006F1701" w:rsidP="00854BEB">
            <w:pPr>
              <w:autoSpaceDE w:val="0"/>
              <w:autoSpaceDN w:val="0"/>
              <w:adjustRightInd w:val="0"/>
              <w:spacing w:line="360" w:lineRule="auto"/>
              <w:jc w:val="center"/>
              <w:rPr>
                <w:sz w:val="20"/>
                <w:szCs w:val="20"/>
              </w:rPr>
            </w:pPr>
            <w:r w:rsidRPr="00854BEB">
              <w:rPr>
                <w:sz w:val="20"/>
                <w:szCs w:val="20"/>
              </w:rPr>
              <w:t>11</w:t>
            </w:r>
          </w:p>
        </w:tc>
      </w:tr>
    </w:tbl>
    <w:p w:rsidR="006F1701" w:rsidRPr="00097821" w:rsidRDefault="006F1701" w:rsidP="006F1701">
      <w:pPr>
        <w:autoSpaceDE w:val="0"/>
        <w:autoSpaceDN w:val="0"/>
        <w:adjustRightInd w:val="0"/>
        <w:spacing w:line="360" w:lineRule="auto"/>
        <w:jc w:val="both"/>
        <w:rPr>
          <w:sz w:val="18"/>
        </w:rPr>
      </w:pPr>
      <w:r w:rsidRPr="00097821">
        <w:rPr>
          <w:sz w:val="18"/>
        </w:rPr>
        <w:t xml:space="preserve">Fonte: </w:t>
      </w:r>
      <w:proofErr w:type="spellStart"/>
      <w:r w:rsidRPr="00097821">
        <w:rPr>
          <w:sz w:val="18"/>
        </w:rPr>
        <w:t>SESu</w:t>
      </w:r>
      <w:proofErr w:type="spellEnd"/>
      <w:r w:rsidRPr="00097821">
        <w:rPr>
          <w:sz w:val="18"/>
        </w:rPr>
        <w:t>/MEC; Inep</w:t>
      </w:r>
    </w:p>
    <w:p w:rsidR="00F3195E" w:rsidRPr="00097821" w:rsidRDefault="00F3195E" w:rsidP="00076499">
      <w:pPr>
        <w:autoSpaceDE w:val="0"/>
        <w:autoSpaceDN w:val="0"/>
        <w:adjustRightInd w:val="0"/>
        <w:spacing w:line="360" w:lineRule="auto"/>
        <w:jc w:val="both"/>
        <w:rPr>
          <w:sz w:val="18"/>
        </w:rPr>
      </w:pPr>
    </w:p>
    <w:p w:rsidR="00076499" w:rsidRPr="00097821" w:rsidRDefault="006F1701" w:rsidP="0029133A">
      <w:pPr>
        <w:autoSpaceDE w:val="0"/>
        <w:autoSpaceDN w:val="0"/>
        <w:adjustRightInd w:val="0"/>
        <w:spacing w:line="360" w:lineRule="auto"/>
        <w:jc w:val="both"/>
      </w:pPr>
      <w:r w:rsidRPr="00097821">
        <w:rPr>
          <w:sz w:val="18"/>
        </w:rPr>
        <w:tab/>
      </w:r>
      <w:r w:rsidRPr="00097821">
        <w:t>Observa</w:t>
      </w:r>
      <w:r w:rsidR="00F3195E" w:rsidRPr="00097821">
        <w:t>-</w:t>
      </w:r>
      <w:r w:rsidRPr="00097821">
        <w:t xml:space="preserve">se que </w:t>
      </w:r>
      <w:r w:rsidR="00F3195E" w:rsidRPr="00097821">
        <w:t xml:space="preserve">a política de indução do Ministério da Educação no processo de institucionalização das políticas de extensão </w:t>
      </w:r>
      <w:r w:rsidRPr="00097821">
        <w:t>tem maior impacto no âmbito das universidades</w:t>
      </w:r>
      <w:r w:rsidR="00F3195E" w:rsidRPr="00097821">
        <w:t xml:space="preserve"> federais, destacando-se a </w:t>
      </w:r>
      <w:r w:rsidRPr="00097821">
        <w:t xml:space="preserve">ampliação nos institutos federais. </w:t>
      </w:r>
      <w:r w:rsidR="006B4151" w:rsidRPr="00097821">
        <w:t>Convém salientar que as instituições de ensino superior precisavam se adequar aos E</w:t>
      </w:r>
      <w:r w:rsidR="00076499" w:rsidRPr="00097821">
        <w:t>d</w:t>
      </w:r>
      <w:r w:rsidR="006B4151" w:rsidRPr="00097821">
        <w:t xml:space="preserve">itais </w:t>
      </w:r>
      <w:r w:rsidR="00076499" w:rsidRPr="00097821">
        <w:t xml:space="preserve"> em relação ao número de pr</w:t>
      </w:r>
      <w:r w:rsidR="006B4151" w:rsidRPr="00097821">
        <w:t>ogramas e projetos apresentados:</w:t>
      </w:r>
      <w:r w:rsidR="00076499" w:rsidRPr="00097821">
        <w:t xml:space="preserve"> no </w:t>
      </w:r>
      <w:proofErr w:type="spellStart"/>
      <w:r w:rsidR="00076499" w:rsidRPr="00097821">
        <w:t>ProExt</w:t>
      </w:r>
      <w:proofErr w:type="spellEnd"/>
      <w:r w:rsidR="00076499" w:rsidRPr="00097821">
        <w:t xml:space="preserve"> 2009</w:t>
      </w:r>
      <w:r w:rsidR="006B4151" w:rsidRPr="00097821">
        <w:t>, cada IES poderia inscrever, na linha temática 1,</w:t>
      </w:r>
      <w:r w:rsidR="00076499" w:rsidRPr="00097821">
        <w:t xml:space="preserve"> no máximo sete projetos e três pro</w:t>
      </w:r>
      <w:r w:rsidR="006B4151" w:rsidRPr="00097821">
        <w:t>gramas se instituição federal;</w:t>
      </w:r>
      <w:r w:rsidR="00076499" w:rsidRPr="00097821">
        <w:t xml:space="preserve"> cinco pro</w:t>
      </w:r>
      <w:r w:rsidR="00EE0393" w:rsidRPr="00097821">
        <w:t xml:space="preserve">jetos se instituição estadual. </w:t>
      </w:r>
      <w:r w:rsidR="00EE0393" w:rsidRPr="00097821">
        <w:tab/>
        <w:t>N</w:t>
      </w:r>
      <w:r w:rsidR="00076499" w:rsidRPr="00097821">
        <w:t xml:space="preserve">o </w:t>
      </w:r>
      <w:r w:rsidR="006B4151" w:rsidRPr="00097821">
        <w:t xml:space="preserve">Edital </w:t>
      </w:r>
      <w:proofErr w:type="spellStart"/>
      <w:r w:rsidR="00076499" w:rsidRPr="00097821">
        <w:t>ProExt</w:t>
      </w:r>
      <w:proofErr w:type="spellEnd"/>
      <w:r w:rsidR="00076499" w:rsidRPr="00097821">
        <w:t xml:space="preserve"> 20</w:t>
      </w:r>
      <w:r w:rsidR="006B4151" w:rsidRPr="00097821">
        <w:t>10, n</w:t>
      </w:r>
      <w:r w:rsidR="00076499" w:rsidRPr="00097821">
        <w:t xml:space="preserve">a </w:t>
      </w:r>
      <w:r w:rsidR="006B4151" w:rsidRPr="00097821">
        <w:t>mesma linha temática, foi</w:t>
      </w:r>
      <w:r w:rsidR="00076499" w:rsidRPr="00097821">
        <w:t xml:space="preserve"> permitia a submissão de cinco projetos e três programa por IES, sem especificar o tipo de instituição. Desta maneira</w:t>
      </w:r>
      <w:r w:rsidR="0029133A" w:rsidRPr="00097821">
        <w:t xml:space="preserve">, observa-se, também, um esforço na distribuição dos financiamentos, </w:t>
      </w:r>
      <w:r w:rsidR="00076499" w:rsidRPr="00097821">
        <w:t xml:space="preserve"> </w:t>
      </w:r>
      <w:r w:rsidR="0029133A" w:rsidRPr="00097821">
        <w:t>evitando a concentração destes</w:t>
      </w:r>
      <w:r w:rsidR="00076499" w:rsidRPr="00097821">
        <w:t xml:space="preserve"> em poucas instituições.</w:t>
      </w:r>
      <w:r w:rsidR="002270F7">
        <w:t xml:space="preserve"> As tabelas 3 e 4</w:t>
      </w:r>
      <w:r w:rsidR="0029133A" w:rsidRPr="00097821">
        <w:t xml:space="preserve"> mostram a distribuição dos 395 programas e </w:t>
      </w:r>
      <w:r w:rsidR="00076499" w:rsidRPr="00097821">
        <w:t xml:space="preserve">projetos </w:t>
      </w:r>
      <w:r w:rsidR="0029133A" w:rsidRPr="00097821">
        <w:t xml:space="preserve">aprovados nas cinco </w:t>
      </w:r>
      <w:r w:rsidR="00076499" w:rsidRPr="00097821">
        <w:t>regiões geográficas do país</w:t>
      </w:r>
      <w:r w:rsidR="0029133A" w:rsidRPr="00097821">
        <w:t>:</w:t>
      </w:r>
    </w:p>
    <w:p w:rsidR="00076499" w:rsidRPr="00097821" w:rsidRDefault="00076499" w:rsidP="00EA4B0E">
      <w:pPr>
        <w:autoSpaceDE w:val="0"/>
        <w:autoSpaceDN w:val="0"/>
        <w:adjustRightInd w:val="0"/>
        <w:spacing w:line="360" w:lineRule="auto"/>
        <w:jc w:val="both"/>
      </w:pPr>
    </w:p>
    <w:p w:rsidR="00076499" w:rsidRPr="00097821" w:rsidRDefault="007153D0" w:rsidP="0029133A">
      <w:pPr>
        <w:autoSpaceDE w:val="0"/>
        <w:autoSpaceDN w:val="0"/>
        <w:adjustRightInd w:val="0"/>
        <w:jc w:val="center"/>
        <w:rPr>
          <w:sz w:val="20"/>
          <w:szCs w:val="20"/>
        </w:rPr>
      </w:pPr>
      <w:r w:rsidRPr="00097821">
        <w:rPr>
          <w:b/>
          <w:sz w:val="20"/>
          <w:szCs w:val="20"/>
        </w:rPr>
        <w:t>Tabela 3</w:t>
      </w:r>
      <w:r w:rsidR="00076499" w:rsidRPr="00097821">
        <w:rPr>
          <w:b/>
          <w:sz w:val="20"/>
          <w:szCs w:val="20"/>
        </w:rPr>
        <w:t>-</w:t>
      </w:r>
      <w:r w:rsidR="00076499" w:rsidRPr="00097821">
        <w:rPr>
          <w:sz w:val="20"/>
          <w:szCs w:val="20"/>
        </w:rPr>
        <w:t xml:space="preserve"> Total dos prog</w:t>
      </w:r>
      <w:r w:rsidR="0029133A" w:rsidRPr="00097821">
        <w:rPr>
          <w:sz w:val="20"/>
          <w:szCs w:val="20"/>
        </w:rPr>
        <w:t>ramas e projetos aprovados nos E</w:t>
      </w:r>
      <w:r w:rsidR="00076499" w:rsidRPr="00097821">
        <w:rPr>
          <w:sz w:val="20"/>
          <w:szCs w:val="20"/>
        </w:rPr>
        <w:t xml:space="preserve">ditais </w:t>
      </w:r>
      <w:proofErr w:type="spellStart"/>
      <w:r w:rsidR="00076499" w:rsidRPr="00097821">
        <w:rPr>
          <w:sz w:val="20"/>
          <w:szCs w:val="20"/>
        </w:rPr>
        <w:t>ProExt</w:t>
      </w:r>
      <w:proofErr w:type="spellEnd"/>
      <w:r w:rsidR="00076499" w:rsidRPr="00097821">
        <w:rPr>
          <w:sz w:val="20"/>
          <w:szCs w:val="20"/>
        </w:rPr>
        <w:t xml:space="preserve"> 2009 e 2010</w:t>
      </w:r>
      <w:r w:rsidR="0029133A" w:rsidRPr="00097821">
        <w:rPr>
          <w:sz w:val="20"/>
          <w:szCs w:val="20"/>
        </w:rPr>
        <w:t>, por região do país.</w:t>
      </w:r>
    </w:p>
    <w:p w:rsidR="00076499" w:rsidRPr="00097821" w:rsidRDefault="00076499" w:rsidP="0078151F">
      <w:pPr>
        <w:autoSpaceDE w:val="0"/>
        <w:autoSpaceDN w:val="0"/>
        <w:adjustRightInd w:val="0"/>
        <w:jc w:val="both"/>
      </w:pPr>
    </w:p>
    <w:tbl>
      <w:tblPr>
        <w:tblW w:w="928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01"/>
        <w:gridCol w:w="1417"/>
        <w:gridCol w:w="992"/>
        <w:gridCol w:w="1134"/>
        <w:gridCol w:w="1370"/>
        <w:gridCol w:w="1114"/>
        <w:gridCol w:w="1080"/>
        <w:gridCol w:w="1080"/>
      </w:tblGrid>
      <w:tr w:rsidR="00076499" w:rsidRPr="00097821" w:rsidTr="0078151F">
        <w:tc>
          <w:tcPr>
            <w:tcW w:w="2518" w:type="dxa"/>
            <w:gridSpan w:val="2"/>
            <w:vMerge w:val="restart"/>
          </w:tcPr>
          <w:p w:rsidR="00076499" w:rsidRPr="00097821" w:rsidRDefault="00076499" w:rsidP="0078151F">
            <w:pPr>
              <w:autoSpaceDE w:val="0"/>
              <w:autoSpaceDN w:val="0"/>
              <w:adjustRightInd w:val="0"/>
              <w:jc w:val="center"/>
              <w:rPr>
                <w:sz w:val="20"/>
                <w:szCs w:val="20"/>
              </w:rPr>
            </w:pPr>
          </w:p>
        </w:tc>
        <w:tc>
          <w:tcPr>
            <w:tcW w:w="5690" w:type="dxa"/>
            <w:gridSpan w:val="5"/>
          </w:tcPr>
          <w:p w:rsidR="00076499" w:rsidRPr="00097821" w:rsidRDefault="0029133A" w:rsidP="0078151F">
            <w:pPr>
              <w:autoSpaceDE w:val="0"/>
              <w:autoSpaceDN w:val="0"/>
              <w:adjustRightInd w:val="0"/>
              <w:jc w:val="center"/>
              <w:rPr>
                <w:b/>
                <w:sz w:val="20"/>
                <w:szCs w:val="20"/>
              </w:rPr>
            </w:pPr>
            <w:r w:rsidRPr="00097821">
              <w:rPr>
                <w:b/>
                <w:sz w:val="20"/>
                <w:szCs w:val="20"/>
              </w:rPr>
              <w:t xml:space="preserve">Regiões </w:t>
            </w:r>
          </w:p>
        </w:tc>
        <w:tc>
          <w:tcPr>
            <w:tcW w:w="1080" w:type="dxa"/>
          </w:tcPr>
          <w:p w:rsidR="00076499" w:rsidRPr="00097821" w:rsidRDefault="00076499" w:rsidP="0078151F">
            <w:pPr>
              <w:autoSpaceDE w:val="0"/>
              <w:autoSpaceDN w:val="0"/>
              <w:adjustRightInd w:val="0"/>
              <w:jc w:val="center"/>
              <w:rPr>
                <w:b/>
                <w:sz w:val="20"/>
                <w:szCs w:val="20"/>
              </w:rPr>
            </w:pPr>
          </w:p>
        </w:tc>
      </w:tr>
      <w:tr w:rsidR="00076499" w:rsidRPr="00097821" w:rsidTr="0078151F">
        <w:tc>
          <w:tcPr>
            <w:tcW w:w="2518" w:type="dxa"/>
            <w:gridSpan w:val="2"/>
            <w:vMerge/>
          </w:tcPr>
          <w:p w:rsidR="00076499" w:rsidRPr="00097821" w:rsidRDefault="00076499" w:rsidP="0078151F">
            <w:pPr>
              <w:autoSpaceDE w:val="0"/>
              <w:autoSpaceDN w:val="0"/>
              <w:adjustRightInd w:val="0"/>
              <w:jc w:val="center"/>
              <w:rPr>
                <w:sz w:val="20"/>
                <w:szCs w:val="20"/>
              </w:rPr>
            </w:pPr>
          </w:p>
        </w:tc>
        <w:tc>
          <w:tcPr>
            <w:tcW w:w="992" w:type="dxa"/>
          </w:tcPr>
          <w:p w:rsidR="00076499" w:rsidRPr="00097821" w:rsidRDefault="00076499" w:rsidP="0078151F">
            <w:pPr>
              <w:autoSpaceDE w:val="0"/>
              <w:autoSpaceDN w:val="0"/>
              <w:adjustRightInd w:val="0"/>
              <w:jc w:val="center"/>
              <w:rPr>
                <w:sz w:val="20"/>
                <w:szCs w:val="20"/>
              </w:rPr>
            </w:pPr>
            <w:r w:rsidRPr="00097821">
              <w:rPr>
                <w:sz w:val="20"/>
                <w:szCs w:val="20"/>
              </w:rPr>
              <w:t>Sul</w:t>
            </w:r>
          </w:p>
        </w:tc>
        <w:tc>
          <w:tcPr>
            <w:tcW w:w="1134" w:type="dxa"/>
          </w:tcPr>
          <w:p w:rsidR="00076499" w:rsidRPr="00097821" w:rsidRDefault="00076499" w:rsidP="0078151F">
            <w:pPr>
              <w:autoSpaceDE w:val="0"/>
              <w:autoSpaceDN w:val="0"/>
              <w:adjustRightInd w:val="0"/>
              <w:jc w:val="center"/>
              <w:rPr>
                <w:sz w:val="20"/>
                <w:szCs w:val="20"/>
              </w:rPr>
            </w:pPr>
            <w:r w:rsidRPr="00097821">
              <w:rPr>
                <w:sz w:val="20"/>
                <w:szCs w:val="20"/>
              </w:rPr>
              <w:t>Sudeste</w:t>
            </w:r>
          </w:p>
        </w:tc>
        <w:tc>
          <w:tcPr>
            <w:tcW w:w="1370" w:type="dxa"/>
          </w:tcPr>
          <w:p w:rsidR="00076499" w:rsidRPr="00097821" w:rsidRDefault="00076499" w:rsidP="0078151F">
            <w:pPr>
              <w:autoSpaceDE w:val="0"/>
              <w:autoSpaceDN w:val="0"/>
              <w:adjustRightInd w:val="0"/>
              <w:jc w:val="center"/>
              <w:rPr>
                <w:sz w:val="20"/>
                <w:szCs w:val="20"/>
              </w:rPr>
            </w:pPr>
            <w:r w:rsidRPr="00097821">
              <w:rPr>
                <w:sz w:val="20"/>
                <w:szCs w:val="20"/>
              </w:rPr>
              <w:t>Centro-Oeste</w:t>
            </w:r>
          </w:p>
        </w:tc>
        <w:tc>
          <w:tcPr>
            <w:tcW w:w="1114" w:type="dxa"/>
          </w:tcPr>
          <w:p w:rsidR="00076499" w:rsidRPr="00097821" w:rsidRDefault="00076499" w:rsidP="0078151F">
            <w:pPr>
              <w:autoSpaceDE w:val="0"/>
              <w:autoSpaceDN w:val="0"/>
              <w:adjustRightInd w:val="0"/>
              <w:jc w:val="center"/>
              <w:rPr>
                <w:sz w:val="20"/>
                <w:szCs w:val="20"/>
              </w:rPr>
            </w:pPr>
            <w:r w:rsidRPr="00097821">
              <w:rPr>
                <w:sz w:val="20"/>
                <w:szCs w:val="20"/>
              </w:rPr>
              <w:t>Nordeste</w:t>
            </w:r>
          </w:p>
        </w:tc>
        <w:tc>
          <w:tcPr>
            <w:tcW w:w="1080" w:type="dxa"/>
          </w:tcPr>
          <w:p w:rsidR="00076499" w:rsidRPr="00097821" w:rsidRDefault="00076499" w:rsidP="0078151F">
            <w:pPr>
              <w:autoSpaceDE w:val="0"/>
              <w:autoSpaceDN w:val="0"/>
              <w:adjustRightInd w:val="0"/>
              <w:jc w:val="center"/>
              <w:rPr>
                <w:sz w:val="20"/>
                <w:szCs w:val="20"/>
              </w:rPr>
            </w:pPr>
            <w:r w:rsidRPr="00097821">
              <w:rPr>
                <w:sz w:val="20"/>
                <w:szCs w:val="20"/>
              </w:rPr>
              <w:t>Norte</w:t>
            </w:r>
          </w:p>
        </w:tc>
        <w:tc>
          <w:tcPr>
            <w:tcW w:w="1080" w:type="dxa"/>
          </w:tcPr>
          <w:p w:rsidR="00076499" w:rsidRPr="00097821" w:rsidRDefault="00076499" w:rsidP="0078151F">
            <w:pPr>
              <w:autoSpaceDE w:val="0"/>
              <w:autoSpaceDN w:val="0"/>
              <w:adjustRightInd w:val="0"/>
              <w:jc w:val="center"/>
              <w:rPr>
                <w:sz w:val="20"/>
                <w:szCs w:val="20"/>
              </w:rPr>
            </w:pPr>
            <w:r w:rsidRPr="00097821">
              <w:rPr>
                <w:sz w:val="20"/>
                <w:szCs w:val="20"/>
              </w:rPr>
              <w:t>Total</w:t>
            </w:r>
          </w:p>
        </w:tc>
      </w:tr>
      <w:tr w:rsidR="00076499" w:rsidRPr="00097821" w:rsidTr="0078151F">
        <w:tc>
          <w:tcPr>
            <w:tcW w:w="1101" w:type="dxa"/>
            <w:vMerge w:val="restart"/>
            <w:vAlign w:val="center"/>
          </w:tcPr>
          <w:p w:rsidR="00076499" w:rsidRPr="00097821" w:rsidRDefault="00076499" w:rsidP="0078151F">
            <w:pPr>
              <w:autoSpaceDE w:val="0"/>
              <w:autoSpaceDN w:val="0"/>
              <w:adjustRightInd w:val="0"/>
              <w:jc w:val="center"/>
              <w:rPr>
                <w:sz w:val="20"/>
                <w:szCs w:val="20"/>
              </w:rPr>
            </w:pPr>
            <w:r w:rsidRPr="00097821">
              <w:rPr>
                <w:sz w:val="20"/>
                <w:szCs w:val="20"/>
              </w:rPr>
              <w:t xml:space="preserve"> </w:t>
            </w:r>
            <w:proofErr w:type="spellStart"/>
            <w:r w:rsidRPr="00097821">
              <w:rPr>
                <w:sz w:val="20"/>
                <w:szCs w:val="20"/>
              </w:rPr>
              <w:t>ProExt</w:t>
            </w:r>
            <w:proofErr w:type="spellEnd"/>
            <w:r w:rsidRPr="00097821">
              <w:rPr>
                <w:sz w:val="20"/>
                <w:szCs w:val="20"/>
              </w:rPr>
              <w:t xml:space="preserve"> 2009</w:t>
            </w:r>
          </w:p>
        </w:tc>
        <w:tc>
          <w:tcPr>
            <w:tcW w:w="1417" w:type="dxa"/>
          </w:tcPr>
          <w:p w:rsidR="00076499" w:rsidRPr="00097821" w:rsidRDefault="00076499" w:rsidP="0078151F">
            <w:pPr>
              <w:autoSpaceDE w:val="0"/>
              <w:autoSpaceDN w:val="0"/>
              <w:adjustRightInd w:val="0"/>
              <w:jc w:val="center"/>
              <w:rPr>
                <w:sz w:val="20"/>
                <w:szCs w:val="20"/>
              </w:rPr>
            </w:pPr>
            <w:r w:rsidRPr="00097821">
              <w:rPr>
                <w:sz w:val="20"/>
                <w:szCs w:val="20"/>
              </w:rPr>
              <w:t>Programas</w:t>
            </w:r>
          </w:p>
        </w:tc>
        <w:tc>
          <w:tcPr>
            <w:tcW w:w="992" w:type="dxa"/>
          </w:tcPr>
          <w:p w:rsidR="00076499" w:rsidRPr="00097821" w:rsidRDefault="00076499" w:rsidP="0078151F">
            <w:pPr>
              <w:autoSpaceDE w:val="0"/>
              <w:autoSpaceDN w:val="0"/>
              <w:adjustRightInd w:val="0"/>
              <w:jc w:val="center"/>
              <w:rPr>
                <w:sz w:val="20"/>
                <w:szCs w:val="20"/>
              </w:rPr>
            </w:pPr>
            <w:r w:rsidRPr="00097821">
              <w:rPr>
                <w:sz w:val="20"/>
                <w:szCs w:val="20"/>
              </w:rPr>
              <w:t>16</w:t>
            </w:r>
          </w:p>
        </w:tc>
        <w:tc>
          <w:tcPr>
            <w:tcW w:w="1134" w:type="dxa"/>
          </w:tcPr>
          <w:p w:rsidR="00076499" w:rsidRPr="00097821" w:rsidRDefault="00076499" w:rsidP="0078151F">
            <w:pPr>
              <w:autoSpaceDE w:val="0"/>
              <w:autoSpaceDN w:val="0"/>
              <w:adjustRightInd w:val="0"/>
              <w:jc w:val="center"/>
              <w:rPr>
                <w:sz w:val="20"/>
                <w:szCs w:val="20"/>
              </w:rPr>
            </w:pPr>
            <w:r w:rsidRPr="00097821">
              <w:rPr>
                <w:sz w:val="20"/>
                <w:szCs w:val="20"/>
              </w:rPr>
              <w:t>32</w:t>
            </w:r>
          </w:p>
        </w:tc>
        <w:tc>
          <w:tcPr>
            <w:tcW w:w="1370" w:type="dxa"/>
          </w:tcPr>
          <w:p w:rsidR="00076499" w:rsidRPr="00097821" w:rsidRDefault="00076499" w:rsidP="0078151F">
            <w:pPr>
              <w:autoSpaceDE w:val="0"/>
              <w:autoSpaceDN w:val="0"/>
              <w:adjustRightInd w:val="0"/>
              <w:jc w:val="center"/>
              <w:rPr>
                <w:sz w:val="20"/>
                <w:szCs w:val="20"/>
              </w:rPr>
            </w:pPr>
            <w:r w:rsidRPr="00097821">
              <w:rPr>
                <w:sz w:val="20"/>
                <w:szCs w:val="20"/>
              </w:rPr>
              <w:t>04</w:t>
            </w:r>
          </w:p>
        </w:tc>
        <w:tc>
          <w:tcPr>
            <w:tcW w:w="1114" w:type="dxa"/>
          </w:tcPr>
          <w:p w:rsidR="00076499" w:rsidRPr="00097821" w:rsidRDefault="00076499" w:rsidP="0078151F">
            <w:pPr>
              <w:autoSpaceDE w:val="0"/>
              <w:autoSpaceDN w:val="0"/>
              <w:adjustRightInd w:val="0"/>
              <w:jc w:val="center"/>
              <w:rPr>
                <w:sz w:val="20"/>
                <w:szCs w:val="20"/>
              </w:rPr>
            </w:pPr>
            <w:r w:rsidRPr="00097821">
              <w:rPr>
                <w:sz w:val="20"/>
                <w:szCs w:val="20"/>
              </w:rPr>
              <w:t>18</w:t>
            </w:r>
          </w:p>
        </w:tc>
        <w:tc>
          <w:tcPr>
            <w:tcW w:w="1080" w:type="dxa"/>
          </w:tcPr>
          <w:p w:rsidR="00076499" w:rsidRPr="00097821" w:rsidRDefault="00076499" w:rsidP="0078151F">
            <w:pPr>
              <w:autoSpaceDE w:val="0"/>
              <w:autoSpaceDN w:val="0"/>
              <w:adjustRightInd w:val="0"/>
              <w:jc w:val="center"/>
              <w:rPr>
                <w:sz w:val="20"/>
                <w:szCs w:val="20"/>
              </w:rPr>
            </w:pPr>
            <w:r w:rsidRPr="00097821">
              <w:rPr>
                <w:sz w:val="20"/>
                <w:szCs w:val="20"/>
              </w:rPr>
              <w:t>04</w:t>
            </w:r>
          </w:p>
        </w:tc>
        <w:tc>
          <w:tcPr>
            <w:tcW w:w="1080" w:type="dxa"/>
          </w:tcPr>
          <w:p w:rsidR="00076499" w:rsidRPr="00097821" w:rsidRDefault="00076499" w:rsidP="0078151F">
            <w:pPr>
              <w:autoSpaceDE w:val="0"/>
              <w:autoSpaceDN w:val="0"/>
              <w:adjustRightInd w:val="0"/>
              <w:jc w:val="center"/>
              <w:rPr>
                <w:sz w:val="20"/>
                <w:szCs w:val="20"/>
              </w:rPr>
            </w:pPr>
            <w:r w:rsidRPr="00097821">
              <w:rPr>
                <w:sz w:val="20"/>
                <w:szCs w:val="20"/>
              </w:rPr>
              <w:t>74</w:t>
            </w:r>
          </w:p>
        </w:tc>
      </w:tr>
      <w:tr w:rsidR="00076499" w:rsidRPr="00097821" w:rsidTr="0078151F">
        <w:tc>
          <w:tcPr>
            <w:tcW w:w="1101" w:type="dxa"/>
            <w:vMerge/>
            <w:vAlign w:val="center"/>
          </w:tcPr>
          <w:p w:rsidR="00076499" w:rsidRPr="00097821" w:rsidRDefault="00076499" w:rsidP="0078151F">
            <w:pPr>
              <w:autoSpaceDE w:val="0"/>
              <w:autoSpaceDN w:val="0"/>
              <w:adjustRightInd w:val="0"/>
              <w:jc w:val="center"/>
              <w:rPr>
                <w:sz w:val="20"/>
                <w:szCs w:val="20"/>
              </w:rPr>
            </w:pPr>
          </w:p>
        </w:tc>
        <w:tc>
          <w:tcPr>
            <w:tcW w:w="1417" w:type="dxa"/>
          </w:tcPr>
          <w:p w:rsidR="00076499" w:rsidRPr="00097821" w:rsidRDefault="00076499" w:rsidP="0078151F">
            <w:pPr>
              <w:autoSpaceDE w:val="0"/>
              <w:autoSpaceDN w:val="0"/>
              <w:adjustRightInd w:val="0"/>
              <w:jc w:val="center"/>
              <w:rPr>
                <w:sz w:val="20"/>
                <w:szCs w:val="20"/>
              </w:rPr>
            </w:pPr>
            <w:r w:rsidRPr="00097821">
              <w:rPr>
                <w:sz w:val="20"/>
                <w:szCs w:val="20"/>
              </w:rPr>
              <w:t>Projetos</w:t>
            </w:r>
          </w:p>
        </w:tc>
        <w:tc>
          <w:tcPr>
            <w:tcW w:w="992" w:type="dxa"/>
          </w:tcPr>
          <w:p w:rsidR="00076499" w:rsidRPr="00097821" w:rsidRDefault="00076499" w:rsidP="0078151F">
            <w:pPr>
              <w:autoSpaceDE w:val="0"/>
              <w:autoSpaceDN w:val="0"/>
              <w:adjustRightInd w:val="0"/>
              <w:jc w:val="center"/>
              <w:rPr>
                <w:sz w:val="20"/>
                <w:szCs w:val="20"/>
              </w:rPr>
            </w:pPr>
            <w:r w:rsidRPr="00097821">
              <w:rPr>
                <w:sz w:val="20"/>
                <w:szCs w:val="20"/>
              </w:rPr>
              <w:t>42</w:t>
            </w:r>
          </w:p>
        </w:tc>
        <w:tc>
          <w:tcPr>
            <w:tcW w:w="1134" w:type="dxa"/>
          </w:tcPr>
          <w:p w:rsidR="00076499" w:rsidRPr="00097821" w:rsidRDefault="00076499" w:rsidP="0078151F">
            <w:pPr>
              <w:autoSpaceDE w:val="0"/>
              <w:autoSpaceDN w:val="0"/>
              <w:adjustRightInd w:val="0"/>
              <w:jc w:val="center"/>
              <w:rPr>
                <w:sz w:val="20"/>
                <w:szCs w:val="20"/>
              </w:rPr>
            </w:pPr>
            <w:r w:rsidRPr="00097821">
              <w:rPr>
                <w:sz w:val="20"/>
                <w:szCs w:val="20"/>
              </w:rPr>
              <w:t>62</w:t>
            </w:r>
          </w:p>
        </w:tc>
        <w:tc>
          <w:tcPr>
            <w:tcW w:w="1370" w:type="dxa"/>
          </w:tcPr>
          <w:p w:rsidR="00076499" w:rsidRPr="00097821" w:rsidRDefault="00076499" w:rsidP="0078151F">
            <w:pPr>
              <w:autoSpaceDE w:val="0"/>
              <w:autoSpaceDN w:val="0"/>
              <w:adjustRightInd w:val="0"/>
              <w:jc w:val="center"/>
              <w:rPr>
                <w:sz w:val="20"/>
                <w:szCs w:val="20"/>
              </w:rPr>
            </w:pPr>
            <w:r w:rsidRPr="00097821">
              <w:rPr>
                <w:sz w:val="20"/>
                <w:szCs w:val="20"/>
              </w:rPr>
              <w:t>28</w:t>
            </w:r>
          </w:p>
        </w:tc>
        <w:tc>
          <w:tcPr>
            <w:tcW w:w="1114" w:type="dxa"/>
          </w:tcPr>
          <w:p w:rsidR="00076499" w:rsidRPr="00097821" w:rsidRDefault="00076499" w:rsidP="0078151F">
            <w:pPr>
              <w:autoSpaceDE w:val="0"/>
              <w:autoSpaceDN w:val="0"/>
              <w:adjustRightInd w:val="0"/>
              <w:jc w:val="center"/>
              <w:rPr>
                <w:sz w:val="20"/>
                <w:szCs w:val="20"/>
              </w:rPr>
            </w:pPr>
            <w:r w:rsidRPr="00097821">
              <w:rPr>
                <w:sz w:val="20"/>
                <w:szCs w:val="20"/>
              </w:rPr>
              <w:t>46</w:t>
            </w:r>
          </w:p>
        </w:tc>
        <w:tc>
          <w:tcPr>
            <w:tcW w:w="1080" w:type="dxa"/>
          </w:tcPr>
          <w:p w:rsidR="00076499" w:rsidRPr="00097821" w:rsidRDefault="00076499" w:rsidP="0078151F">
            <w:pPr>
              <w:autoSpaceDE w:val="0"/>
              <w:autoSpaceDN w:val="0"/>
              <w:adjustRightInd w:val="0"/>
              <w:jc w:val="center"/>
              <w:rPr>
                <w:sz w:val="20"/>
                <w:szCs w:val="20"/>
              </w:rPr>
            </w:pPr>
            <w:r w:rsidRPr="00097821">
              <w:rPr>
                <w:sz w:val="20"/>
                <w:szCs w:val="20"/>
              </w:rPr>
              <w:t>10</w:t>
            </w:r>
          </w:p>
        </w:tc>
        <w:tc>
          <w:tcPr>
            <w:tcW w:w="1080" w:type="dxa"/>
          </w:tcPr>
          <w:p w:rsidR="00076499" w:rsidRPr="00097821" w:rsidRDefault="00076499" w:rsidP="0078151F">
            <w:pPr>
              <w:autoSpaceDE w:val="0"/>
              <w:autoSpaceDN w:val="0"/>
              <w:adjustRightInd w:val="0"/>
              <w:jc w:val="center"/>
              <w:rPr>
                <w:sz w:val="20"/>
                <w:szCs w:val="20"/>
              </w:rPr>
            </w:pPr>
            <w:r w:rsidRPr="00097821">
              <w:rPr>
                <w:sz w:val="20"/>
                <w:szCs w:val="20"/>
              </w:rPr>
              <w:t>188</w:t>
            </w:r>
          </w:p>
        </w:tc>
      </w:tr>
      <w:tr w:rsidR="00076499" w:rsidRPr="00097821" w:rsidTr="0078151F">
        <w:tc>
          <w:tcPr>
            <w:tcW w:w="1101" w:type="dxa"/>
            <w:vMerge/>
            <w:vAlign w:val="center"/>
          </w:tcPr>
          <w:p w:rsidR="00076499" w:rsidRPr="00097821" w:rsidRDefault="00076499" w:rsidP="0078151F">
            <w:pPr>
              <w:autoSpaceDE w:val="0"/>
              <w:autoSpaceDN w:val="0"/>
              <w:adjustRightInd w:val="0"/>
              <w:jc w:val="center"/>
              <w:rPr>
                <w:sz w:val="20"/>
                <w:szCs w:val="20"/>
              </w:rPr>
            </w:pPr>
          </w:p>
        </w:tc>
        <w:tc>
          <w:tcPr>
            <w:tcW w:w="1417" w:type="dxa"/>
          </w:tcPr>
          <w:p w:rsidR="00076499" w:rsidRPr="00097821" w:rsidRDefault="00076499" w:rsidP="0078151F">
            <w:pPr>
              <w:autoSpaceDE w:val="0"/>
              <w:autoSpaceDN w:val="0"/>
              <w:adjustRightInd w:val="0"/>
              <w:jc w:val="center"/>
              <w:rPr>
                <w:b/>
                <w:sz w:val="20"/>
                <w:szCs w:val="20"/>
              </w:rPr>
            </w:pPr>
            <w:r w:rsidRPr="00097821">
              <w:rPr>
                <w:b/>
                <w:sz w:val="20"/>
                <w:szCs w:val="20"/>
              </w:rPr>
              <w:t>Total</w:t>
            </w:r>
          </w:p>
        </w:tc>
        <w:tc>
          <w:tcPr>
            <w:tcW w:w="992" w:type="dxa"/>
          </w:tcPr>
          <w:p w:rsidR="00076499" w:rsidRPr="00097821" w:rsidRDefault="00076499" w:rsidP="0078151F">
            <w:pPr>
              <w:autoSpaceDE w:val="0"/>
              <w:autoSpaceDN w:val="0"/>
              <w:adjustRightInd w:val="0"/>
              <w:jc w:val="center"/>
              <w:rPr>
                <w:b/>
                <w:sz w:val="20"/>
                <w:szCs w:val="20"/>
              </w:rPr>
            </w:pPr>
            <w:r w:rsidRPr="00097821">
              <w:rPr>
                <w:b/>
                <w:sz w:val="20"/>
                <w:szCs w:val="20"/>
              </w:rPr>
              <w:t>58</w:t>
            </w:r>
          </w:p>
        </w:tc>
        <w:tc>
          <w:tcPr>
            <w:tcW w:w="1134" w:type="dxa"/>
          </w:tcPr>
          <w:p w:rsidR="00076499" w:rsidRPr="00097821" w:rsidRDefault="00076499" w:rsidP="0078151F">
            <w:pPr>
              <w:autoSpaceDE w:val="0"/>
              <w:autoSpaceDN w:val="0"/>
              <w:adjustRightInd w:val="0"/>
              <w:jc w:val="center"/>
              <w:rPr>
                <w:b/>
                <w:sz w:val="20"/>
                <w:szCs w:val="20"/>
              </w:rPr>
            </w:pPr>
            <w:r w:rsidRPr="00097821">
              <w:rPr>
                <w:b/>
                <w:sz w:val="20"/>
                <w:szCs w:val="20"/>
              </w:rPr>
              <w:t>94</w:t>
            </w:r>
          </w:p>
        </w:tc>
        <w:tc>
          <w:tcPr>
            <w:tcW w:w="1370" w:type="dxa"/>
          </w:tcPr>
          <w:p w:rsidR="00076499" w:rsidRPr="00097821" w:rsidRDefault="00076499" w:rsidP="0078151F">
            <w:pPr>
              <w:autoSpaceDE w:val="0"/>
              <w:autoSpaceDN w:val="0"/>
              <w:adjustRightInd w:val="0"/>
              <w:jc w:val="center"/>
              <w:rPr>
                <w:b/>
                <w:sz w:val="20"/>
                <w:szCs w:val="20"/>
              </w:rPr>
            </w:pPr>
            <w:r w:rsidRPr="00097821">
              <w:rPr>
                <w:b/>
                <w:sz w:val="20"/>
                <w:szCs w:val="20"/>
              </w:rPr>
              <w:t>32</w:t>
            </w:r>
          </w:p>
        </w:tc>
        <w:tc>
          <w:tcPr>
            <w:tcW w:w="1114" w:type="dxa"/>
          </w:tcPr>
          <w:p w:rsidR="00076499" w:rsidRPr="00097821" w:rsidRDefault="00076499" w:rsidP="0078151F">
            <w:pPr>
              <w:autoSpaceDE w:val="0"/>
              <w:autoSpaceDN w:val="0"/>
              <w:adjustRightInd w:val="0"/>
              <w:jc w:val="center"/>
              <w:rPr>
                <w:b/>
                <w:sz w:val="20"/>
                <w:szCs w:val="20"/>
              </w:rPr>
            </w:pPr>
            <w:r w:rsidRPr="00097821">
              <w:rPr>
                <w:b/>
                <w:sz w:val="20"/>
                <w:szCs w:val="20"/>
              </w:rPr>
              <w:t>64</w:t>
            </w:r>
          </w:p>
        </w:tc>
        <w:tc>
          <w:tcPr>
            <w:tcW w:w="1080" w:type="dxa"/>
          </w:tcPr>
          <w:p w:rsidR="00076499" w:rsidRPr="00097821" w:rsidRDefault="00076499" w:rsidP="0078151F">
            <w:pPr>
              <w:autoSpaceDE w:val="0"/>
              <w:autoSpaceDN w:val="0"/>
              <w:adjustRightInd w:val="0"/>
              <w:jc w:val="center"/>
              <w:rPr>
                <w:b/>
                <w:sz w:val="20"/>
                <w:szCs w:val="20"/>
              </w:rPr>
            </w:pPr>
            <w:r w:rsidRPr="00097821">
              <w:rPr>
                <w:b/>
                <w:sz w:val="20"/>
                <w:szCs w:val="20"/>
              </w:rPr>
              <w:t>14</w:t>
            </w:r>
          </w:p>
        </w:tc>
        <w:tc>
          <w:tcPr>
            <w:tcW w:w="1080" w:type="dxa"/>
          </w:tcPr>
          <w:p w:rsidR="00076499" w:rsidRPr="00097821" w:rsidRDefault="00076499" w:rsidP="0078151F">
            <w:pPr>
              <w:autoSpaceDE w:val="0"/>
              <w:autoSpaceDN w:val="0"/>
              <w:adjustRightInd w:val="0"/>
              <w:jc w:val="center"/>
              <w:rPr>
                <w:b/>
                <w:sz w:val="20"/>
                <w:szCs w:val="20"/>
              </w:rPr>
            </w:pPr>
            <w:r w:rsidRPr="00097821">
              <w:rPr>
                <w:b/>
                <w:sz w:val="20"/>
                <w:szCs w:val="20"/>
              </w:rPr>
              <w:t>262</w:t>
            </w:r>
          </w:p>
        </w:tc>
      </w:tr>
      <w:tr w:rsidR="00076499" w:rsidRPr="00097821" w:rsidTr="0078151F">
        <w:tc>
          <w:tcPr>
            <w:tcW w:w="1101" w:type="dxa"/>
            <w:vMerge w:val="restart"/>
            <w:vAlign w:val="center"/>
          </w:tcPr>
          <w:p w:rsidR="00076499" w:rsidRPr="00097821" w:rsidRDefault="00076499" w:rsidP="0078151F">
            <w:pPr>
              <w:autoSpaceDE w:val="0"/>
              <w:autoSpaceDN w:val="0"/>
              <w:adjustRightInd w:val="0"/>
              <w:jc w:val="center"/>
              <w:rPr>
                <w:sz w:val="20"/>
                <w:szCs w:val="20"/>
              </w:rPr>
            </w:pPr>
            <w:r w:rsidRPr="00097821">
              <w:rPr>
                <w:sz w:val="20"/>
                <w:szCs w:val="20"/>
              </w:rPr>
              <w:t xml:space="preserve"> </w:t>
            </w:r>
            <w:proofErr w:type="spellStart"/>
            <w:r w:rsidRPr="00097821">
              <w:rPr>
                <w:sz w:val="20"/>
                <w:szCs w:val="20"/>
              </w:rPr>
              <w:t>ProExt</w:t>
            </w:r>
            <w:proofErr w:type="spellEnd"/>
            <w:r w:rsidRPr="00097821">
              <w:rPr>
                <w:sz w:val="20"/>
                <w:szCs w:val="20"/>
              </w:rPr>
              <w:t xml:space="preserve"> 2010</w:t>
            </w:r>
          </w:p>
        </w:tc>
        <w:tc>
          <w:tcPr>
            <w:tcW w:w="1417" w:type="dxa"/>
          </w:tcPr>
          <w:p w:rsidR="00076499" w:rsidRPr="00097821" w:rsidRDefault="00076499" w:rsidP="0078151F">
            <w:pPr>
              <w:autoSpaceDE w:val="0"/>
              <w:autoSpaceDN w:val="0"/>
              <w:adjustRightInd w:val="0"/>
              <w:jc w:val="center"/>
              <w:rPr>
                <w:sz w:val="20"/>
                <w:szCs w:val="20"/>
              </w:rPr>
            </w:pPr>
            <w:r w:rsidRPr="00097821">
              <w:rPr>
                <w:sz w:val="20"/>
                <w:szCs w:val="20"/>
              </w:rPr>
              <w:t>Programas</w:t>
            </w:r>
          </w:p>
        </w:tc>
        <w:tc>
          <w:tcPr>
            <w:tcW w:w="992" w:type="dxa"/>
          </w:tcPr>
          <w:p w:rsidR="00076499" w:rsidRPr="00097821" w:rsidRDefault="00076499" w:rsidP="0078151F">
            <w:pPr>
              <w:autoSpaceDE w:val="0"/>
              <w:autoSpaceDN w:val="0"/>
              <w:adjustRightInd w:val="0"/>
              <w:jc w:val="center"/>
              <w:rPr>
                <w:sz w:val="20"/>
                <w:szCs w:val="20"/>
              </w:rPr>
            </w:pPr>
            <w:r w:rsidRPr="00097821">
              <w:rPr>
                <w:sz w:val="20"/>
                <w:szCs w:val="20"/>
              </w:rPr>
              <w:t>10</w:t>
            </w:r>
          </w:p>
        </w:tc>
        <w:tc>
          <w:tcPr>
            <w:tcW w:w="1134" w:type="dxa"/>
          </w:tcPr>
          <w:p w:rsidR="00076499" w:rsidRPr="00097821" w:rsidRDefault="00076499" w:rsidP="0078151F">
            <w:pPr>
              <w:autoSpaceDE w:val="0"/>
              <w:autoSpaceDN w:val="0"/>
              <w:adjustRightInd w:val="0"/>
              <w:jc w:val="center"/>
              <w:rPr>
                <w:sz w:val="20"/>
                <w:szCs w:val="20"/>
              </w:rPr>
            </w:pPr>
            <w:r w:rsidRPr="00097821">
              <w:rPr>
                <w:sz w:val="20"/>
                <w:szCs w:val="20"/>
              </w:rPr>
              <w:t>13</w:t>
            </w:r>
          </w:p>
        </w:tc>
        <w:tc>
          <w:tcPr>
            <w:tcW w:w="1370" w:type="dxa"/>
          </w:tcPr>
          <w:p w:rsidR="00076499" w:rsidRPr="00097821" w:rsidRDefault="00076499" w:rsidP="0078151F">
            <w:pPr>
              <w:autoSpaceDE w:val="0"/>
              <w:autoSpaceDN w:val="0"/>
              <w:adjustRightInd w:val="0"/>
              <w:jc w:val="center"/>
              <w:rPr>
                <w:sz w:val="20"/>
                <w:szCs w:val="20"/>
              </w:rPr>
            </w:pPr>
            <w:r w:rsidRPr="00097821">
              <w:rPr>
                <w:sz w:val="20"/>
                <w:szCs w:val="20"/>
              </w:rPr>
              <w:t>04</w:t>
            </w:r>
          </w:p>
        </w:tc>
        <w:tc>
          <w:tcPr>
            <w:tcW w:w="1114" w:type="dxa"/>
          </w:tcPr>
          <w:p w:rsidR="00076499" w:rsidRPr="00097821" w:rsidRDefault="00076499" w:rsidP="0078151F">
            <w:pPr>
              <w:autoSpaceDE w:val="0"/>
              <w:autoSpaceDN w:val="0"/>
              <w:adjustRightInd w:val="0"/>
              <w:jc w:val="center"/>
              <w:rPr>
                <w:sz w:val="20"/>
                <w:szCs w:val="20"/>
              </w:rPr>
            </w:pPr>
            <w:r w:rsidRPr="00097821">
              <w:rPr>
                <w:sz w:val="20"/>
                <w:szCs w:val="20"/>
              </w:rPr>
              <w:t>07</w:t>
            </w:r>
          </w:p>
        </w:tc>
        <w:tc>
          <w:tcPr>
            <w:tcW w:w="1080" w:type="dxa"/>
          </w:tcPr>
          <w:p w:rsidR="00076499" w:rsidRPr="00097821" w:rsidRDefault="00076499" w:rsidP="0078151F">
            <w:pPr>
              <w:autoSpaceDE w:val="0"/>
              <w:autoSpaceDN w:val="0"/>
              <w:adjustRightInd w:val="0"/>
              <w:jc w:val="center"/>
              <w:rPr>
                <w:sz w:val="20"/>
                <w:szCs w:val="20"/>
              </w:rPr>
            </w:pPr>
            <w:r w:rsidRPr="00097821">
              <w:rPr>
                <w:sz w:val="20"/>
                <w:szCs w:val="20"/>
              </w:rPr>
              <w:t>01</w:t>
            </w:r>
          </w:p>
        </w:tc>
        <w:tc>
          <w:tcPr>
            <w:tcW w:w="1080" w:type="dxa"/>
          </w:tcPr>
          <w:p w:rsidR="00076499" w:rsidRPr="00097821" w:rsidRDefault="00076499" w:rsidP="0078151F">
            <w:pPr>
              <w:autoSpaceDE w:val="0"/>
              <w:autoSpaceDN w:val="0"/>
              <w:adjustRightInd w:val="0"/>
              <w:jc w:val="center"/>
              <w:rPr>
                <w:sz w:val="20"/>
                <w:szCs w:val="20"/>
              </w:rPr>
            </w:pPr>
            <w:r w:rsidRPr="00097821">
              <w:rPr>
                <w:sz w:val="20"/>
                <w:szCs w:val="20"/>
              </w:rPr>
              <w:t>35</w:t>
            </w:r>
          </w:p>
        </w:tc>
      </w:tr>
      <w:tr w:rsidR="00076499" w:rsidRPr="00097821" w:rsidTr="0078151F">
        <w:tc>
          <w:tcPr>
            <w:tcW w:w="1101" w:type="dxa"/>
            <w:vMerge/>
          </w:tcPr>
          <w:p w:rsidR="00076499" w:rsidRPr="00097821" w:rsidRDefault="00076499" w:rsidP="0078151F">
            <w:pPr>
              <w:autoSpaceDE w:val="0"/>
              <w:autoSpaceDN w:val="0"/>
              <w:adjustRightInd w:val="0"/>
              <w:jc w:val="both"/>
              <w:rPr>
                <w:sz w:val="20"/>
                <w:szCs w:val="20"/>
              </w:rPr>
            </w:pPr>
          </w:p>
        </w:tc>
        <w:tc>
          <w:tcPr>
            <w:tcW w:w="1417" w:type="dxa"/>
          </w:tcPr>
          <w:p w:rsidR="00076499" w:rsidRPr="00097821" w:rsidRDefault="00076499" w:rsidP="0078151F">
            <w:pPr>
              <w:autoSpaceDE w:val="0"/>
              <w:autoSpaceDN w:val="0"/>
              <w:adjustRightInd w:val="0"/>
              <w:jc w:val="center"/>
              <w:rPr>
                <w:sz w:val="20"/>
                <w:szCs w:val="20"/>
              </w:rPr>
            </w:pPr>
            <w:r w:rsidRPr="00097821">
              <w:rPr>
                <w:sz w:val="20"/>
                <w:szCs w:val="20"/>
              </w:rPr>
              <w:t>Projetos</w:t>
            </w:r>
          </w:p>
        </w:tc>
        <w:tc>
          <w:tcPr>
            <w:tcW w:w="992" w:type="dxa"/>
          </w:tcPr>
          <w:p w:rsidR="00076499" w:rsidRPr="00097821" w:rsidRDefault="00076499" w:rsidP="0078151F">
            <w:pPr>
              <w:autoSpaceDE w:val="0"/>
              <w:autoSpaceDN w:val="0"/>
              <w:adjustRightInd w:val="0"/>
              <w:jc w:val="center"/>
              <w:rPr>
                <w:sz w:val="20"/>
                <w:szCs w:val="20"/>
              </w:rPr>
            </w:pPr>
            <w:r w:rsidRPr="00097821">
              <w:rPr>
                <w:sz w:val="20"/>
                <w:szCs w:val="20"/>
              </w:rPr>
              <w:t>14</w:t>
            </w:r>
          </w:p>
        </w:tc>
        <w:tc>
          <w:tcPr>
            <w:tcW w:w="1134" w:type="dxa"/>
          </w:tcPr>
          <w:p w:rsidR="00076499" w:rsidRPr="00097821" w:rsidRDefault="00076499" w:rsidP="0078151F">
            <w:pPr>
              <w:autoSpaceDE w:val="0"/>
              <w:autoSpaceDN w:val="0"/>
              <w:adjustRightInd w:val="0"/>
              <w:jc w:val="center"/>
              <w:rPr>
                <w:sz w:val="20"/>
                <w:szCs w:val="20"/>
              </w:rPr>
            </w:pPr>
            <w:r w:rsidRPr="00097821">
              <w:rPr>
                <w:sz w:val="20"/>
                <w:szCs w:val="20"/>
              </w:rPr>
              <w:t>31</w:t>
            </w:r>
          </w:p>
        </w:tc>
        <w:tc>
          <w:tcPr>
            <w:tcW w:w="1370" w:type="dxa"/>
          </w:tcPr>
          <w:p w:rsidR="00076499" w:rsidRPr="00097821" w:rsidRDefault="00076499" w:rsidP="0078151F">
            <w:pPr>
              <w:autoSpaceDE w:val="0"/>
              <w:autoSpaceDN w:val="0"/>
              <w:adjustRightInd w:val="0"/>
              <w:jc w:val="center"/>
              <w:rPr>
                <w:sz w:val="20"/>
                <w:szCs w:val="20"/>
              </w:rPr>
            </w:pPr>
            <w:r w:rsidRPr="00097821">
              <w:rPr>
                <w:sz w:val="20"/>
                <w:szCs w:val="20"/>
              </w:rPr>
              <w:t>15</w:t>
            </w:r>
          </w:p>
        </w:tc>
        <w:tc>
          <w:tcPr>
            <w:tcW w:w="1114" w:type="dxa"/>
          </w:tcPr>
          <w:p w:rsidR="00076499" w:rsidRPr="00097821" w:rsidRDefault="00076499" w:rsidP="0078151F">
            <w:pPr>
              <w:autoSpaceDE w:val="0"/>
              <w:autoSpaceDN w:val="0"/>
              <w:adjustRightInd w:val="0"/>
              <w:jc w:val="center"/>
              <w:rPr>
                <w:sz w:val="20"/>
                <w:szCs w:val="20"/>
              </w:rPr>
            </w:pPr>
            <w:r w:rsidRPr="00097821">
              <w:rPr>
                <w:sz w:val="20"/>
                <w:szCs w:val="20"/>
              </w:rPr>
              <w:t>27</w:t>
            </w:r>
          </w:p>
        </w:tc>
        <w:tc>
          <w:tcPr>
            <w:tcW w:w="1080" w:type="dxa"/>
          </w:tcPr>
          <w:p w:rsidR="00076499" w:rsidRPr="00097821" w:rsidRDefault="00076499" w:rsidP="0078151F">
            <w:pPr>
              <w:autoSpaceDE w:val="0"/>
              <w:autoSpaceDN w:val="0"/>
              <w:adjustRightInd w:val="0"/>
              <w:jc w:val="center"/>
              <w:rPr>
                <w:sz w:val="20"/>
                <w:szCs w:val="20"/>
              </w:rPr>
            </w:pPr>
            <w:r w:rsidRPr="00097821">
              <w:rPr>
                <w:sz w:val="20"/>
                <w:szCs w:val="20"/>
              </w:rPr>
              <w:t>11</w:t>
            </w:r>
          </w:p>
        </w:tc>
        <w:tc>
          <w:tcPr>
            <w:tcW w:w="1080" w:type="dxa"/>
          </w:tcPr>
          <w:p w:rsidR="00076499" w:rsidRPr="00097821" w:rsidRDefault="00076499" w:rsidP="0078151F">
            <w:pPr>
              <w:autoSpaceDE w:val="0"/>
              <w:autoSpaceDN w:val="0"/>
              <w:adjustRightInd w:val="0"/>
              <w:jc w:val="center"/>
              <w:rPr>
                <w:sz w:val="20"/>
                <w:szCs w:val="20"/>
              </w:rPr>
            </w:pPr>
            <w:r w:rsidRPr="00097821">
              <w:rPr>
                <w:sz w:val="20"/>
                <w:szCs w:val="20"/>
              </w:rPr>
              <w:t>98</w:t>
            </w:r>
          </w:p>
        </w:tc>
      </w:tr>
      <w:tr w:rsidR="00076499" w:rsidRPr="00097821" w:rsidTr="0078151F">
        <w:tc>
          <w:tcPr>
            <w:tcW w:w="1101" w:type="dxa"/>
            <w:vMerge/>
          </w:tcPr>
          <w:p w:rsidR="00076499" w:rsidRPr="00097821" w:rsidRDefault="00076499" w:rsidP="0078151F">
            <w:pPr>
              <w:autoSpaceDE w:val="0"/>
              <w:autoSpaceDN w:val="0"/>
              <w:adjustRightInd w:val="0"/>
              <w:jc w:val="both"/>
              <w:rPr>
                <w:sz w:val="20"/>
                <w:szCs w:val="20"/>
              </w:rPr>
            </w:pPr>
          </w:p>
        </w:tc>
        <w:tc>
          <w:tcPr>
            <w:tcW w:w="1417" w:type="dxa"/>
          </w:tcPr>
          <w:p w:rsidR="00076499" w:rsidRPr="00097821" w:rsidRDefault="00076499" w:rsidP="0078151F">
            <w:pPr>
              <w:autoSpaceDE w:val="0"/>
              <w:autoSpaceDN w:val="0"/>
              <w:adjustRightInd w:val="0"/>
              <w:jc w:val="center"/>
              <w:rPr>
                <w:b/>
                <w:sz w:val="20"/>
                <w:szCs w:val="20"/>
              </w:rPr>
            </w:pPr>
            <w:r w:rsidRPr="00097821">
              <w:rPr>
                <w:b/>
                <w:sz w:val="20"/>
                <w:szCs w:val="20"/>
              </w:rPr>
              <w:t>Total</w:t>
            </w:r>
          </w:p>
        </w:tc>
        <w:tc>
          <w:tcPr>
            <w:tcW w:w="992" w:type="dxa"/>
          </w:tcPr>
          <w:p w:rsidR="00076499" w:rsidRPr="00097821" w:rsidRDefault="00076499" w:rsidP="0078151F">
            <w:pPr>
              <w:autoSpaceDE w:val="0"/>
              <w:autoSpaceDN w:val="0"/>
              <w:adjustRightInd w:val="0"/>
              <w:jc w:val="center"/>
              <w:rPr>
                <w:b/>
                <w:sz w:val="20"/>
                <w:szCs w:val="20"/>
              </w:rPr>
            </w:pPr>
            <w:r w:rsidRPr="00097821">
              <w:rPr>
                <w:b/>
                <w:sz w:val="20"/>
                <w:szCs w:val="20"/>
              </w:rPr>
              <w:t>24</w:t>
            </w:r>
          </w:p>
        </w:tc>
        <w:tc>
          <w:tcPr>
            <w:tcW w:w="1134" w:type="dxa"/>
          </w:tcPr>
          <w:p w:rsidR="00076499" w:rsidRPr="00097821" w:rsidRDefault="00076499" w:rsidP="0078151F">
            <w:pPr>
              <w:autoSpaceDE w:val="0"/>
              <w:autoSpaceDN w:val="0"/>
              <w:adjustRightInd w:val="0"/>
              <w:jc w:val="center"/>
              <w:rPr>
                <w:b/>
                <w:sz w:val="20"/>
                <w:szCs w:val="20"/>
              </w:rPr>
            </w:pPr>
            <w:r w:rsidRPr="00097821">
              <w:rPr>
                <w:b/>
                <w:sz w:val="20"/>
                <w:szCs w:val="20"/>
              </w:rPr>
              <w:t>44</w:t>
            </w:r>
          </w:p>
        </w:tc>
        <w:tc>
          <w:tcPr>
            <w:tcW w:w="1370" w:type="dxa"/>
          </w:tcPr>
          <w:p w:rsidR="00076499" w:rsidRPr="00097821" w:rsidRDefault="00076499" w:rsidP="0078151F">
            <w:pPr>
              <w:autoSpaceDE w:val="0"/>
              <w:autoSpaceDN w:val="0"/>
              <w:adjustRightInd w:val="0"/>
              <w:jc w:val="center"/>
              <w:rPr>
                <w:b/>
                <w:sz w:val="20"/>
                <w:szCs w:val="20"/>
              </w:rPr>
            </w:pPr>
            <w:r w:rsidRPr="00097821">
              <w:rPr>
                <w:b/>
                <w:sz w:val="20"/>
                <w:szCs w:val="20"/>
              </w:rPr>
              <w:t>19</w:t>
            </w:r>
          </w:p>
        </w:tc>
        <w:tc>
          <w:tcPr>
            <w:tcW w:w="1114" w:type="dxa"/>
          </w:tcPr>
          <w:p w:rsidR="00076499" w:rsidRPr="00097821" w:rsidRDefault="00076499" w:rsidP="0078151F">
            <w:pPr>
              <w:autoSpaceDE w:val="0"/>
              <w:autoSpaceDN w:val="0"/>
              <w:adjustRightInd w:val="0"/>
              <w:jc w:val="center"/>
              <w:rPr>
                <w:b/>
                <w:sz w:val="20"/>
                <w:szCs w:val="20"/>
              </w:rPr>
            </w:pPr>
            <w:r w:rsidRPr="00097821">
              <w:rPr>
                <w:b/>
                <w:sz w:val="20"/>
                <w:szCs w:val="20"/>
              </w:rPr>
              <w:t>34</w:t>
            </w:r>
          </w:p>
        </w:tc>
        <w:tc>
          <w:tcPr>
            <w:tcW w:w="1080" w:type="dxa"/>
          </w:tcPr>
          <w:p w:rsidR="00076499" w:rsidRPr="00097821" w:rsidRDefault="00076499" w:rsidP="0078151F">
            <w:pPr>
              <w:autoSpaceDE w:val="0"/>
              <w:autoSpaceDN w:val="0"/>
              <w:adjustRightInd w:val="0"/>
              <w:jc w:val="center"/>
              <w:rPr>
                <w:b/>
                <w:sz w:val="20"/>
                <w:szCs w:val="20"/>
              </w:rPr>
            </w:pPr>
            <w:r w:rsidRPr="00097821">
              <w:rPr>
                <w:b/>
                <w:sz w:val="20"/>
                <w:szCs w:val="20"/>
              </w:rPr>
              <w:t>12</w:t>
            </w:r>
          </w:p>
        </w:tc>
        <w:tc>
          <w:tcPr>
            <w:tcW w:w="1080" w:type="dxa"/>
          </w:tcPr>
          <w:p w:rsidR="00076499" w:rsidRPr="00097821" w:rsidRDefault="00076499" w:rsidP="0078151F">
            <w:pPr>
              <w:autoSpaceDE w:val="0"/>
              <w:autoSpaceDN w:val="0"/>
              <w:adjustRightInd w:val="0"/>
              <w:jc w:val="center"/>
              <w:rPr>
                <w:b/>
                <w:sz w:val="20"/>
                <w:szCs w:val="20"/>
              </w:rPr>
            </w:pPr>
            <w:r w:rsidRPr="00097821">
              <w:rPr>
                <w:b/>
                <w:sz w:val="20"/>
                <w:szCs w:val="20"/>
              </w:rPr>
              <w:t>133</w:t>
            </w:r>
          </w:p>
        </w:tc>
      </w:tr>
    </w:tbl>
    <w:p w:rsidR="00076499" w:rsidRPr="00097821" w:rsidRDefault="00076499" w:rsidP="0078151F">
      <w:pPr>
        <w:autoSpaceDE w:val="0"/>
        <w:autoSpaceDN w:val="0"/>
        <w:adjustRightInd w:val="0"/>
        <w:jc w:val="both"/>
        <w:rPr>
          <w:sz w:val="18"/>
        </w:rPr>
      </w:pPr>
      <w:r w:rsidRPr="00097821">
        <w:rPr>
          <w:sz w:val="18"/>
        </w:rPr>
        <w:t>Fonte.</w:t>
      </w:r>
      <w:r w:rsidRPr="00097821">
        <w:t xml:space="preserve"> </w:t>
      </w:r>
      <w:proofErr w:type="spellStart"/>
      <w:r w:rsidRPr="00097821">
        <w:rPr>
          <w:sz w:val="18"/>
        </w:rPr>
        <w:t>ProExt</w:t>
      </w:r>
      <w:proofErr w:type="spellEnd"/>
      <w:r w:rsidRPr="00097821">
        <w:rPr>
          <w:sz w:val="18"/>
        </w:rPr>
        <w:t>, MEC</w:t>
      </w:r>
      <w:r w:rsidR="0029133A" w:rsidRPr="00097821">
        <w:rPr>
          <w:sz w:val="18"/>
        </w:rPr>
        <w:t>.</w:t>
      </w:r>
    </w:p>
    <w:p w:rsidR="00076499" w:rsidRPr="00097821" w:rsidRDefault="00076499" w:rsidP="00076499">
      <w:pPr>
        <w:autoSpaceDE w:val="0"/>
        <w:autoSpaceDN w:val="0"/>
        <w:adjustRightInd w:val="0"/>
        <w:spacing w:line="360" w:lineRule="auto"/>
        <w:ind w:firstLine="708"/>
        <w:jc w:val="both"/>
      </w:pPr>
    </w:p>
    <w:p w:rsidR="00076499" w:rsidRPr="00097821" w:rsidRDefault="007153D0" w:rsidP="00076499">
      <w:pPr>
        <w:autoSpaceDE w:val="0"/>
        <w:autoSpaceDN w:val="0"/>
        <w:adjustRightInd w:val="0"/>
        <w:jc w:val="both"/>
        <w:rPr>
          <w:sz w:val="20"/>
          <w:szCs w:val="20"/>
        </w:rPr>
      </w:pPr>
      <w:r w:rsidRPr="00097821">
        <w:rPr>
          <w:b/>
          <w:sz w:val="20"/>
          <w:szCs w:val="20"/>
        </w:rPr>
        <w:t>Tabela 4</w:t>
      </w:r>
      <w:r w:rsidR="00076499" w:rsidRPr="00097821">
        <w:rPr>
          <w:b/>
          <w:sz w:val="20"/>
          <w:szCs w:val="20"/>
        </w:rPr>
        <w:t>-</w:t>
      </w:r>
      <w:r w:rsidR="00076499" w:rsidRPr="00097821">
        <w:rPr>
          <w:sz w:val="20"/>
          <w:szCs w:val="20"/>
        </w:rPr>
        <w:t xml:space="preserve"> Valores absolutos e porcentagens relativas dos programas e projetos aprovados nos editais </w:t>
      </w:r>
      <w:proofErr w:type="spellStart"/>
      <w:r w:rsidR="00076499" w:rsidRPr="00097821">
        <w:rPr>
          <w:sz w:val="20"/>
          <w:szCs w:val="20"/>
        </w:rPr>
        <w:t>ProExt</w:t>
      </w:r>
      <w:proofErr w:type="spellEnd"/>
      <w:r w:rsidR="00076499" w:rsidRPr="00097821">
        <w:rPr>
          <w:sz w:val="20"/>
          <w:szCs w:val="20"/>
        </w:rPr>
        <w:t xml:space="preserve"> 2009 e 2010 nas cinco regiões geográficas brasileiras</w:t>
      </w:r>
      <w:r w:rsidR="0078151F" w:rsidRPr="00097821">
        <w:rPr>
          <w:sz w:val="20"/>
          <w:szCs w:val="20"/>
        </w:rPr>
        <w:t>.</w:t>
      </w:r>
    </w:p>
    <w:p w:rsidR="0078151F" w:rsidRPr="00097821" w:rsidRDefault="0078151F" w:rsidP="00076499">
      <w:pPr>
        <w:autoSpaceDE w:val="0"/>
        <w:autoSpaceDN w:val="0"/>
        <w:adjustRightInd w:val="0"/>
        <w:jc w:val="both"/>
        <w:rPr>
          <w:sz w:val="20"/>
          <w:szCs w:val="20"/>
        </w:rPr>
      </w:pPr>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10"/>
        <w:gridCol w:w="1397"/>
        <w:gridCol w:w="1410"/>
        <w:gridCol w:w="910"/>
        <w:gridCol w:w="1118"/>
        <w:gridCol w:w="1035"/>
        <w:gridCol w:w="1356"/>
        <w:gridCol w:w="851"/>
      </w:tblGrid>
      <w:tr w:rsidR="0029133A" w:rsidRPr="00097821" w:rsidTr="0078151F">
        <w:tc>
          <w:tcPr>
            <w:tcW w:w="1404" w:type="pct"/>
            <w:gridSpan w:val="2"/>
            <w:vAlign w:val="center"/>
          </w:tcPr>
          <w:p w:rsidR="00076499" w:rsidRPr="00097821" w:rsidRDefault="00076499" w:rsidP="0078151F">
            <w:pPr>
              <w:autoSpaceDE w:val="0"/>
              <w:autoSpaceDN w:val="0"/>
              <w:adjustRightInd w:val="0"/>
              <w:jc w:val="right"/>
              <w:rPr>
                <w:b/>
                <w:sz w:val="20"/>
                <w:szCs w:val="20"/>
              </w:rPr>
            </w:pPr>
            <w:r w:rsidRPr="00097821">
              <w:rPr>
                <w:b/>
                <w:sz w:val="20"/>
                <w:szCs w:val="20"/>
              </w:rPr>
              <w:t>Região</w:t>
            </w:r>
          </w:p>
        </w:tc>
        <w:tc>
          <w:tcPr>
            <w:tcW w:w="759" w:type="pct"/>
            <w:vAlign w:val="center"/>
          </w:tcPr>
          <w:p w:rsidR="00076499" w:rsidRPr="00097821" w:rsidRDefault="00076499" w:rsidP="0078151F">
            <w:pPr>
              <w:autoSpaceDE w:val="0"/>
              <w:autoSpaceDN w:val="0"/>
              <w:adjustRightInd w:val="0"/>
              <w:jc w:val="center"/>
              <w:rPr>
                <w:b/>
                <w:sz w:val="20"/>
                <w:szCs w:val="20"/>
              </w:rPr>
            </w:pPr>
            <w:r w:rsidRPr="00097821">
              <w:rPr>
                <w:b/>
                <w:sz w:val="20"/>
                <w:szCs w:val="20"/>
              </w:rPr>
              <w:t>Programas</w:t>
            </w:r>
          </w:p>
        </w:tc>
        <w:tc>
          <w:tcPr>
            <w:tcW w:w="490" w:type="pct"/>
            <w:vAlign w:val="center"/>
          </w:tcPr>
          <w:p w:rsidR="00076499" w:rsidRPr="00097821" w:rsidRDefault="00076499" w:rsidP="0078151F">
            <w:pPr>
              <w:autoSpaceDE w:val="0"/>
              <w:autoSpaceDN w:val="0"/>
              <w:adjustRightInd w:val="0"/>
              <w:jc w:val="center"/>
              <w:rPr>
                <w:b/>
                <w:sz w:val="20"/>
                <w:szCs w:val="20"/>
              </w:rPr>
            </w:pPr>
            <w:r w:rsidRPr="00097821">
              <w:rPr>
                <w:b/>
                <w:sz w:val="20"/>
                <w:szCs w:val="20"/>
              </w:rPr>
              <w:t>%</w:t>
            </w:r>
          </w:p>
        </w:tc>
        <w:tc>
          <w:tcPr>
            <w:tcW w:w="602" w:type="pct"/>
            <w:vAlign w:val="center"/>
          </w:tcPr>
          <w:p w:rsidR="00076499" w:rsidRPr="00097821" w:rsidRDefault="00076499" w:rsidP="0078151F">
            <w:pPr>
              <w:autoSpaceDE w:val="0"/>
              <w:autoSpaceDN w:val="0"/>
              <w:adjustRightInd w:val="0"/>
              <w:jc w:val="center"/>
              <w:rPr>
                <w:b/>
                <w:sz w:val="20"/>
                <w:szCs w:val="20"/>
              </w:rPr>
            </w:pPr>
            <w:r w:rsidRPr="00097821">
              <w:rPr>
                <w:b/>
                <w:sz w:val="20"/>
                <w:szCs w:val="20"/>
              </w:rPr>
              <w:t>Projetos</w:t>
            </w:r>
          </w:p>
        </w:tc>
        <w:tc>
          <w:tcPr>
            <w:tcW w:w="557" w:type="pct"/>
            <w:vAlign w:val="center"/>
          </w:tcPr>
          <w:p w:rsidR="00076499" w:rsidRPr="00097821" w:rsidRDefault="00076499" w:rsidP="0078151F">
            <w:pPr>
              <w:autoSpaceDE w:val="0"/>
              <w:autoSpaceDN w:val="0"/>
              <w:adjustRightInd w:val="0"/>
              <w:jc w:val="center"/>
              <w:rPr>
                <w:b/>
                <w:sz w:val="20"/>
                <w:szCs w:val="20"/>
              </w:rPr>
            </w:pPr>
            <w:r w:rsidRPr="00097821">
              <w:rPr>
                <w:b/>
                <w:sz w:val="20"/>
                <w:szCs w:val="20"/>
              </w:rPr>
              <w:t>%</w:t>
            </w:r>
          </w:p>
        </w:tc>
        <w:tc>
          <w:tcPr>
            <w:tcW w:w="730" w:type="pct"/>
            <w:vAlign w:val="center"/>
          </w:tcPr>
          <w:p w:rsidR="00076499" w:rsidRPr="00097821" w:rsidRDefault="00076499" w:rsidP="0078151F">
            <w:pPr>
              <w:autoSpaceDE w:val="0"/>
              <w:autoSpaceDN w:val="0"/>
              <w:adjustRightInd w:val="0"/>
              <w:jc w:val="center"/>
              <w:rPr>
                <w:b/>
                <w:sz w:val="20"/>
                <w:szCs w:val="20"/>
              </w:rPr>
            </w:pPr>
            <w:r w:rsidRPr="00097821">
              <w:rPr>
                <w:b/>
                <w:sz w:val="20"/>
                <w:szCs w:val="20"/>
              </w:rPr>
              <w:t>Programas e projetos</w:t>
            </w:r>
          </w:p>
        </w:tc>
        <w:tc>
          <w:tcPr>
            <w:tcW w:w="458" w:type="pct"/>
            <w:vAlign w:val="center"/>
          </w:tcPr>
          <w:p w:rsidR="00076499" w:rsidRPr="00097821" w:rsidRDefault="00076499" w:rsidP="0078151F">
            <w:pPr>
              <w:autoSpaceDE w:val="0"/>
              <w:autoSpaceDN w:val="0"/>
              <w:adjustRightInd w:val="0"/>
              <w:jc w:val="center"/>
              <w:rPr>
                <w:b/>
                <w:sz w:val="20"/>
                <w:szCs w:val="20"/>
              </w:rPr>
            </w:pPr>
            <w:r w:rsidRPr="00097821">
              <w:rPr>
                <w:b/>
                <w:sz w:val="20"/>
                <w:szCs w:val="20"/>
              </w:rPr>
              <w:t>%</w:t>
            </w:r>
          </w:p>
        </w:tc>
      </w:tr>
      <w:tr w:rsidR="0029133A" w:rsidRPr="00097821" w:rsidTr="0078151F">
        <w:tc>
          <w:tcPr>
            <w:tcW w:w="652" w:type="pct"/>
            <w:vMerge w:val="restart"/>
            <w:vAlign w:val="center"/>
          </w:tcPr>
          <w:p w:rsidR="00076499" w:rsidRPr="00097821" w:rsidRDefault="00076499" w:rsidP="0078151F">
            <w:pPr>
              <w:autoSpaceDE w:val="0"/>
              <w:autoSpaceDN w:val="0"/>
              <w:adjustRightInd w:val="0"/>
              <w:jc w:val="center"/>
              <w:rPr>
                <w:b/>
                <w:sz w:val="20"/>
                <w:szCs w:val="20"/>
              </w:rPr>
            </w:pPr>
            <w:r w:rsidRPr="00097821">
              <w:rPr>
                <w:b/>
                <w:sz w:val="20"/>
                <w:szCs w:val="20"/>
              </w:rPr>
              <w:t>PROEXT 2009</w:t>
            </w:r>
          </w:p>
        </w:tc>
        <w:tc>
          <w:tcPr>
            <w:tcW w:w="752" w:type="pct"/>
          </w:tcPr>
          <w:p w:rsidR="00076499" w:rsidRPr="00097821" w:rsidRDefault="00076499" w:rsidP="0078151F">
            <w:pPr>
              <w:autoSpaceDE w:val="0"/>
              <w:autoSpaceDN w:val="0"/>
              <w:adjustRightInd w:val="0"/>
              <w:jc w:val="center"/>
              <w:rPr>
                <w:sz w:val="20"/>
                <w:szCs w:val="20"/>
              </w:rPr>
            </w:pPr>
            <w:r w:rsidRPr="00097821">
              <w:rPr>
                <w:sz w:val="20"/>
                <w:szCs w:val="20"/>
              </w:rPr>
              <w:t>Sul</w:t>
            </w:r>
          </w:p>
        </w:tc>
        <w:tc>
          <w:tcPr>
            <w:tcW w:w="759"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16</w:t>
            </w:r>
          </w:p>
        </w:tc>
        <w:tc>
          <w:tcPr>
            <w:tcW w:w="490"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21,62</w:t>
            </w:r>
          </w:p>
        </w:tc>
        <w:tc>
          <w:tcPr>
            <w:tcW w:w="602"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42</w:t>
            </w:r>
          </w:p>
        </w:tc>
        <w:tc>
          <w:tcPr>
            <w:tcW w:w="557"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22,34</w:t>
            </w:r>
          </w:p>
        </w:tc>
        <w:tc>
          <w:tcPr>
            <w:tcW w:w="730"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58</w:t>
            </w:r>
          </w:p>
        </w:tc>
        <w:tc>
          <w:tcPr>
            <w:tcW w:w="458"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22,14</w:t>
            </w:r>
          </w:p>
        </w:tc>
      </w:tr>
      <w:tr w:rsidR="0029133A" w:rsidRPr="00097821" w:rsidTr="0078151F">
        <w:tc>
          <w:tcPr>
            <w:tcW w:w="652" w:type="pct"/>
            <w:vMerge/>
            <w:vAlign w:val="center"/>
          </w:tcPr>
          <w:p w:rsidR="00076499" w:rsidRPr="00097821" w:rsidRDefault="00076499" w:rsidP="0078151F">
            <w:pPr>
              <w:autoSpaceDE w:val="0"/>
              <w:autoSpaceDN w:val="0"/>
              <w:adjustRightInd w:val="0"/>
              <w:jc w:val="center"/>
              <w:rPr>
                <w:sz w:val="20"/>
                <w:szCs w:val="20"/>
              </w:rPr>
            </w:pPr>
          </w:p>
        </w:tc>
        <w:tc>
          <w:tcPr>
            <w:tcW w:w="752" w:type="pct"/>
          </w:tcPr>
          <w:p w:rsidR="00076499" w:rsidRPr="00097821" w:rsidRDefault="00076499" w:rsidP="0078151F">
            <w:pPr>
              <w:autoSpaceDE w:val="0"/>
              <w:autoSpaceDN w:val="0"/>
              <w:adjustRightInd w:val="0"/>
              <w:jc w:val="center"/>
              <w:rPr>
                <w:sz w:val="20"/>
                <w:szCs w:val="20"/>
              </w:rPr>
            </w:pPr>
            <w:r w:rsidRPr="00097821">
              <w:rPr>
                <w:sz w:val="20"/>
                <w:szCs w:val="20"/>
              </w:rPr>
              <w:t>Sudeste</w:t>
            </w:r>
          </w:p>
        </w:tc>
        <w:tc>
          <w:tcPr>
            <w:tcW w:w="759"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32</w:t>
            </w:r>
          </w:p>
        </w:tc>
        <w:tc>
          <w:tcPr>
            <w:tcW w:w="490"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43,24</w:t>
            </w:r>
          </w:p>
        </w:tc>
        <w:tc>
          <w:tcPr>
            <w:tcW w:w="602"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62</w:t>
            </w:r>
          </w:p>
        </w:tc>
        <w:tc>
          <w:tcPr>
            <w:tcW w:w="557"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32,98</w:t>
            </w:r>
          </w:p>
        </w:tc>
        <w:tc>
          <w:tcPr>
            <w:tcW w:w="730"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94</w:t>
            </w:r>
          </w:p>
        </w:tc>
        <w:tc>
          <w:tcPr>
            <w:tcW w:w="458"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 xml:space="preserve">35,88 </w:t>
            </w:r>
          </w:p>
        </w:tc>
      </w:tr>
      <w:tr w:rsidR="0029133A" w:rsidRPr="00097821" w:rsidTr="0078151F">
        <w:tc>
          <w:tcPr>
            <w:tcW w:w="652" w:type="pct"/>
            <w:vMerge/>
            <w:vAlign w:val="center"/>
          </w:tcPr>
          <w:p w:rsidR="00076499" w:rsidRPr="00097821" w:rsidRDefault="00076499" w:rsidP="0078151F">
            <w:pPr>
              <w:autoSpaceDE w:val="0"/>
              <w:autoSpaceDN w:val="0"/>
              <w:adjustRightInd w:val="0"/>
              <w:jc w:val="center"/>
              <w:rPr>
                <w:sz w:val="20"/>
                <w:szCs w:val="20"/>
              </w:rPr>
            </w:pPr>
          </w:p>
        </w:tc>
        <w:tc>
          <w:tcPr>
            <w:tcW w:w="752" w:type="pct"/>
          </w:tcPr>
          <w:p w:rsidR="00076499" w:rsidRPr="00097821" w:rsidRDefault="00076499" w:rsidP="0078151F">
            <w:pPr>
              <w:autoSpaceDE w:val="0"/>
              <w:autoSpaceDN w:val="0"/>
              <w:adjustRightInd w:val="0"/>
              <w:jc w:val="center"/>
              <w:rPr>
                <w:sz w:val="20"/>
                <w:szCs w:val="20"/>
              </w:rPr>
            </w:pPr>
            <w:r w:rsidRPr="00097821">
              <w:rPr>
                <w:sz w:val="20"/>
                <w:szCs w:val="20"/>
              </w:rPr>
              <w:t>Centro-Oeste</w:t>
            </w:r>
          </w:p>
        </w:tc>
        <w:tc>
          <w:tcPr>
            <w:tcW w:w="759"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04</w:t>
            </w:r>
          </w:p>
        </w:tc>
        <w:tc>
          <w:tcPr>
            <w:tcW w:w="490"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5,41</w:t>
            </w:r>
          </w:p>
        </w:tc>
        <w:tc>
          <w:tcPr>
            <w:tcW w:w="602"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28</w:t>
            </w:r>
          </w:p>
        </w:tc>
        <w:tc>
          <w:tcPr>
            <w:tcW w:w="557"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14,89</w:t>
            </w:r>
          </w:p>
        </w:tc>
        <w:tc>
          <w:tcPr>
            <w:tcW w:w="730"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32</w:t>
            </w:r>
          </w:p>
        </w:tc>
        <w:tc>
          <w:tcPr>
            <w:tcW w:w="458"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12,20</w:t>
            </w:r>
          </w:p>
        </w:tc>
      </w:tr>
      <w:tr w:rsidR="0029133A" w:rsidRPr="00097821" w:rsidTr="0078151F">
        <w:tc>
          <w:tcPr>
            <w:tcW w:w="652" w:type="pct"/>
            <w:vMerge/>
            <w:vAlign w:val="center"/>
          </w:tcPr>
          <w:p w:rsidR="00076499" w:rsidRPr="00097821" w:rsidRDefault="00076499" w:rsidP="0078151F">
            <w:pPr>
              <w:autoSpaceDE w:val="0"/>
              <w:autoSpaceDN w:val="0"/>
              <w:adjustRightInd w:val="0"/>
              <w:jc w:val="center"/>
              <w:rPr>
                <w:sz w:val="20"/>
                <w:szCs w:val="20"/>
              </w:rPr>
            </w:pPr>
          </w:p>
        </w:tc>
        <w:tc>
          <w:tcPr>
            <w:tcW w:w="752" w:type="pct"/>
          </w:tcPr>
          <w:p w:rsidR="00076499" w:rsidRPr="00097821" w:rsidRDefault="00076499" w:rsidP="0078151F">
            <w:pPr>
              <w:autoSpaceDE w:val="0"/>
              <w:autoSpaceDN w:val="0"/>
              <w:adjustRightInd w:val="0"/>
              <w:jc w:val="center"/>
              <w:rPr>
                <w:sz w:val="20"/>
                <w:szCs w:val="20"/>
              </w:rPr>
            </w:pPr>
            <w:r w:rsidRPr="00097821">
              <w:rPr>
                <w:sz w:val="20"/>
                <w:szCs w:val="20"/>
              </w:rPr>
              <w:t>Nordeste</w:t>
            </w:r>
          </w:p>
        </w:tc>
        <w:tc>
          <w:tcPr>
            <w:tcW w:w="759"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18</w:t>
            </w:r>
          </w:p>
        </w:tc>
        <w:tc>
          <w:tcPr>
            <w:tcW w:w="490"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24,32</w:t>
            </w:r>
          </w:p>
        </w:tc>
        <w:tc>
          <w:tcPr>
            <w:tcW w:w="602"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46</w:t>
            </w:r>
          </w:p>
        </w:tc>
        <w:tc>
          <w:tcPr>
            <w:tcW w:w="557"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24,47</w:t>
            </w:r>
          </w:p>
        </w:tc>
        <w:tc>
          <w:tcPr>
            <w:tcW w:w="730"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64</w:t>
            </w:r>
          </w:p>
        </w:tc>
        <w:tc>
          <w:tcPr>
            <w:tcW w:w="458"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24,43</w:t>
            </w:r>
          </w:p>
        </w:tc>
      </w:tr>
      <w:tr w:rsidR="0029133A" w:rsidRPr="00097821" w:rsidTr="0078151F">
        <w:tc>
          <w:tcPr>
            <w:tcW w:w="652" w:type="pct"/>
            <w:vMerge/>
            <w:vAlign w:val="center"/>
          </w:tcPr>
          <w:p w:rsidR="00076499" w:rsidRPr="00097821" w:rsidRDefault="00076499" w:rsidP="0078151F">
            <w:pPr>
              <w:autoSpaceDE w:val="0"/>
              <w:autoSpaceDN w:val="0"/>
              <w:adjustRightInd w:val="0"/>
              <w:jc w:val="center"/>
              <w:rPr>
                <w:sz w:val="20"/>
                <w:szCs w:val="20"/>
              </w:rPr>
            </w:pPr>
          </w:p>
        </w:tc>
        <w:tc>
          <w:tcPr>
            <w:tcW w:w="752" w:type="pct"/>
          </w:tcPr>
          <w:p w:rsidR="00076499" w:rsidRPr="00097821" w:rsidRDefault="00076499" w:rsidP="0078151F">
            <w:pPr>
              <w:autoSpaceDE w:val="0"/>
              <w:autoSpaceDN w:val="0"/>
              <w:adjustRightInd w:val="0"/>
              <w:jc w:val="center"/>
              <w:rPr>
                <w:sz w:val="20"/>
                <w:szCs w:val="20"/>
              </w:rPr>
            </w:pPr>
            <w:r w:rsidRPr="00097821">
              <w:rPr>
                <w:sz w:val="20"/>
                <w:szCs w:val="20"/>
              </w:rPr>
              <w:t>Norte</w:t>
            </w:r>
          </w:p>
        </w:tc>
        <w:tc>
          <w:tcPr>
            <w:tcW w:w="759"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04</w:t>
            </w:r>
          </w:p>
        </w:tc>
        <w:tc>
          <w:tcPr>
            <w:tcW w:w="490"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5,41</w:t>
            </w:r>
          </w:p>
        </w:tc>
        <w:tc>
          <w:tcPr>
            <w:tcW w:w="602"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10</w:t>
            </w:r>
          </w:p>
        </w:tc>
        <w:tc>
          <w:tcPr>
            <w:tcW w:w="557"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5,32</w:t>
            </w:r>
          </w:p>
        </w:tc>
        <w:tc>
          <w:tcPr>
            <w:tcW w:w="730"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14</w:t>
            </w:r>
          </w:p>
        </w:tc>
        <w:tc>
          <w:tcPr>
            <w:tcW w:w="458"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5,35</w:t>
            </w:r>
          </w:p>
        </w:tc>
      </w:tr>
      <w:tr w:rsidR="0029133A" w:rsidRPr="00097821" w:rsidTr="0078151F">
        <w:tc>
          <w:tcPr>
            <w:tcW w:w="652" w:type="pct"/>
            <w:vMerge/>
            <w:vAlign w:val="center"/>
          </w:tcPr>
          <w:p w:rsidR="00076499" w:rsidRPr="00097821" w:rsidRDefault="00076499" w:rsidP="0078151F">
            <w:pPr>
              <w:autoSpaceDE w:val="0"/>
              <w:autoSpaceDN w:val="0"/>
              <w:adjustRightInd w:val="0"/>
              <w:jc w:val="center"/>
              <w:rPr>
                <w:sz w:val="20"/>
                <w:szCs w:val="20"/>
              </w:rPr>
            </w:pPr>
          </w:p>
        </w:tc>
        <w:tc>
          <w:tcPr>
            <w:tcW w:w="752" w:type="pct"/>
          </w:tcPr>
          <w:p w:rsidR="00076499" w:rsidRPr="00097821" w:rsidRDefault="00076499" w:rsidP="0078151F">
            <w:pPr>
              <w:autoSpaceDE w:val="0"/>
              <w:autoSpaceDN w:val="0"/>
              <w:adjustRightInd w:val="0"/>
              <w:jc w:val="center"/>
              <w:rPr>
                <w:b/>
                <w:sz w:val="20"/>
                <w:szCs w:val="20"/>
              </w:rPr>
            </w:pPr>
            <w:r w:rsidRPr="00097821">
              <w:rPr>
                <w:b/>
                <w:sz w:val="20"/>
                <w:szCs w:val="20"/>
              </w:rPr>
              <w:t>Total</w:t>
            </w:r>
          </w:p>
        </w:tc>
        <w:tc>
          <w:tcPr>
            <w:tcW w:w="759" w:type="pct"/>
            <w:vAlign w:val="center"/>
          </w:tcPr>
          <w:p w:rsidR="00076499" w:rsidRPr="00097821" w:rsidRDefault="00076499" w:rsidP="0078151F">
            <w:pPr>
              <w:autoSpaceDE w:val="0"/>
              <w:autoSpaceDN w:val="0"/>
              <w:adjustRightInd w:val="0"/>
              <w:jc w:val="center"/>
              <w:rPr>
                <w:b/>
                <w:sz w:val="20"/>
                <w:szCs w:val="20"/>
              </w:rPr>
            </w:pPr>
            <w:r w:rsidRPr="00097821">
              <w:rPr>
                <w:b/>
                <w:sz w:val="20"/>
                <w:szCs w:val="20"/>
              </w:rPr>
              <w:t>74</w:t>
            </w:r>
          </w:p>
        </w:tc>
        <w:tc>
          <w:tcPr>
            <w:tcW w:w="490" w:type="pct"/>
            <w:vAlign w:val="center"/>
          </w:tcPr>
          <w:p w:rsidR="00076499" w:rsidRPr="00097821" w:rsidRDefault="00076499" w:rsidP="0078151F">
            <w:pPr>
              <w:autoSpaceDE w:val="0"/>
              <w:autoSpaceDN w:val="0"/>
              <w:adjustRightInd w:val="0"/>
              <w:jc w:val="center"/>
              <w:rPr>
                <w:sz w:val="20"/>
                <w:szCs w:val="20"/>
              </w:rPr>
            </w:pPr>
            <w:r w:rsidRPr="00097821">
              <w:rPr>
                <w:b/>
                <w:sz w:val="20"/>
                <w:szCs w:val="20"/>
              </w:rPr>
              <w:t>100,0</w:t>
            </w:r>
          </w:p>
        </w:tc>
        <w:tc>
          <w:tcPr>
            <w:tcW w:w="602" w:type="pct"/>
            <w:vAlign w:val="center"/>
          </w:tcPr>
          <w:p w:rsidR="00076499" w:rsidRPr="00097821" w:rsidRDefault="00076499" w:rsidP="0078151F">
            <w:pPr>
              <w:autoSpaceDE w:val="0"/>
              <w:autoSpaceDN w:val="0"/>
              <w:adjustRightInd w:val="0"/>
              <w:jc w:val="center"/>
              <w:rPr>
                <w:b/>
                <w:sz w:val="20"/>
                <w:szCs w:val="20"/>
              </w:rPr>
            </w:pPr>
            <w:r w:rsidRPr="00097821">
              <w:rPr>
                <w:b/>
                <w:sz w:val="20"/>
                <w:szCs w:val="20"/>
              </w:rPr>
              <w:t>188</w:t>
            </w:r>
          </w:p>
        </w:tc>
        <w:tc>
          <w:tcPr>
            <w:tcW w:w="557" w:type="pct"/>
            <w:vAlign w:val="center"/>
          </w:tcPr>
          <w:p w:rsidR="00076499" w:rsidRPr="00097821" w:rsidRDefault="00076499" w:rsidP="0078151F">
            <w:pPr>
              <w:autoSpaceDE w:val="0"/>
              <w:autoSpaceDN w:val="0"/>
              <w:adjustRightInd w:val="0"/>
              <w:jc w:val="center"/>
              <w:rPr>
                <w:b/>
                <w:sz w:val="20"/>
                <w:szCs w:val="20"/>
              </w:rPr>
            </w:pPr>
            <w:r w:rsidRPr="00097821">
              <w:rPr>
                <w:b/>
                <w:sz w:val="20"/>
                <w:szCs w:val="20"/>
              </w:rPr>
              <w:t>100,0</w:t>
            </w:r>
          </w:p>
        </w:tc>
        <w:tc>
          <w:tcPr>
            <w:tcW w:w="730" w:type="pct"/>
            <w:vAlign w:val="center"/>
          </w:tcPr>
          <w:p w:rsidR="00076499" w:rsidRPr="00097821" w:rsidRDefault="00076499" w:rsidP="0078151F">
            <w:pPr>
              <w:autoSpaceDE w:val="0"/>
              <w:autoSpaceDN w:val="0"/>
              <w:adjustRightInd w:val="0"/>
              <w:jc w:val="center"/>
              <w:rPr>
                <w:b/>
                <w:sz w:val="20"/>
                <w:szCs w:val="20"/>
              </w:rPr>
            </w:pPr>
            <w:r w:rsidRPr="00097821">
              <w:rPr>
                <w:b/>
                <w:sz w:val="20"/>
                <w:szCs w:val="20"/>
              </w:rPr>
              <w:t>262</w:t>
            </w:r>
          </w:p>
        </w:tc>
        <w:tc>
          <w:tcPr>
            <w:tcW w:w="458" w:type="pct"/>
            <w:vAlign w:val="center"/>
          </w:tcPr>
          <w:p w:rsidR="00076499" w:rsidRPr="00097821" w:rsidRDefault="00076499" w:rsidP="0078151F">
            <w:pPr>
              <w:autoSpaceDE w:val="0"/>
              <w:autoSpaceDN w:val="0"/>
              <w:adjustRightInd w:val="0"/>
              <w:jc w:val="center"/>
              <w:rPr>
                <w:b/>
                <w:sz w:val="20"/>
                <w:szCs w:val="20"/>
              </w:rPr>
            </w:pPr>
            <w:r w:rsidRPr="00097821">
              <w:rPr>
                <w:b/>
                <w:sz w:val="20"/>
                <w:szCs w:val="20"/>
              </w:rPr>
              <w:t>100,0</w:t>
            </w:r>
          </w:p>
        </w:tc>
      </w:tr>
      <w:tr w:rsidR="0029133A" w:rsidRPr="00097821" w:rsidTr="0078151F">
        <w:tc>
          <w:tcPr>
            <w:tcW w:w="652" w:type="pct"/>
            <w:vMerge w:val="restart"/>
            <w:vAlign w:val="center"/>
          </w:tcPr>
          <w:p w:rsidR="00076499" w:rsidRPr="00097821" w:rsidRDefault="00076499" w:rsidP="0078151F">
            <w:pPr>
              <w:autoSpaceDE w:val="0"/>
              <w:autoSpaceDN w:val="0"/>
              <w:adjustRightInd w:val="0"/>
              <w:jc w:val="center"/>
              <w:rPr>
                <w:b/>
                <w:sz w:val="20"/>
                <w:szCs w:val="20"/>
              </w:rPr>
            </w:pPr>
            <w:r w:rsidRPr="00097821">
              <w:rPr>
                <w:b/>
                <w:sz w:val="20"/>
                <w:szCs w:val="20"/>
              </w:rPr>
              <w:t>PROEXT 2010</w:t>
            </w:r>
          </w:p>
        </w:tc>
        <w:tc>
          <w:tcPr>
            <w:tcW w:w="752" w:type="pct"/>
          </w:tcPr>
          <w:p w:rsidR="00076499" w:rsidRPr="00097821" w:rsidRDefault="00076499" w:rsidP="0078151F">
            <w:pPr>
              <w:autoSpaceDE w:val="0"/>
              <w:autoSpaceDN w:val="0"/>
              <w:adjustRightInd w:val="0"/>
              <w:jc w:val="center"/>
              <w:rPr>
                <w:sz w:val="20"/>
                <w:szCs w:val="20"/>
              </w:rPr>
            </w:pPr>
            <w:r w:rsidRPr="00097821">
              <w:rPr>
                <w:sz w:val="20"/>
                <w:szCs w:val="20"/>
              </w:rPr>
              <w:t>Sul</w:t>
            </w:r>
          </w:p>
        </w:tc>
        <w:tc>
          <w:tcPr>
            <w:tcW w:w="759"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10</w:t>
            </w:r>
          </w:p>
        </w:tc>
        <w:tc>
          <w:tcPr>
            <w:tcW w:w="490"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28,57</w:t>
            </w:r>
          </w:p>
        </w:tc>
        <w:tc>
          <w:tcPr>
            <w:tcW w:w="602"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14</w:t>
            </w:r>
          </w:p>
        </w:tc>
        <w:tc>
          <w:tcPr>
            <w:tcW w:w="557"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14,29</w:t>
            </w:r>
          </w:p>
        </w:tc>
        <w:tc>
          <w:tcPr>
            <w:tcW w:w="730"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24</w:t>
            </w:r>
          </w:p>
        </w:tc>
        <w:tc>
          <w:tcPr>
            <w:tcW w:w="458"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18,05</w:t>
            </w:r>
          </w:p>
        </w:tc>
      </w:tr>
      <w:tr w:rsidR="0029133A" w:rsidRPr="00097821" w:rsidTr="0078151F">
        <w:tc>
          <w:tcPr>
            <w:tcW w:w="652" w:type="pct"/>
            <w:vMerge/>
          </w:tcPr>
          <w:p w:rsidR="00076499" w:rsidRPr="00097821" w:rsidRDefault="00076499" w:rsidP="0078151F">
            <w:pPr>
              <w:autoSpaceDE w:val="0"/>
              <w:autoSpaceDN w:val="0"/>
              <w:adjustRightInd w:val="0"/>
              <w:jc w:val="both"/>
              <w:rPr>
                <w:sz w:val="20"/>
                <w:szCs w:val="20"/>
              </w:rPr>
            </w:pPr>
          </w:p>
        </w:tc>
        <w:tc>
          <w:tcPr>
            <w:tcW w:w="752" w:type="pct"/>
          </w:tcPr>
          <w:p w:rsidR="00076499" w:rsidRPr="00097821" w:rsidRDefault="00076499" w:rsidP="0078151F">
            <w:pPr>
              <w:autoSpaceDE w:val="0"/>
              <w:autoSpaceDN w:val="0"/>
              <w:adjustRightInd w:val="0"/>
              <w:jc w:val="center"/>
              <w:rPr>
                <w:sz w:val="20"/>
                <w:szCs w:val="20"/>
              </w:rPr>
            </w:pPr>
            <w:r w:rsidRPr="00097821">
              <w:rPr>
                <w:sz w:val="20"/>
                <w:szCs w:val="20"/>
              </w:rPr>
              <w:t>Sudeste</w:t>
            </w:r>
          </w:p>
        </w:tc>
        <w:tc>
          <w:tcPr>
            <w:tcW w:w="759"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13</w:t>
            </w:r>
          </w:p>
        </w:tc>
        <w:tc>
          <w:tcPr>
            <w:tcW w:w="490"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37,14</w:t>
            </w:r>
          </w:p>
        </w:tc>
        <w:tc>
          <w:tcPr>
            <w:tcW w:w="602"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31</w:t>
            </w:r>
          </w:p>
        </w:tc>
        <w:tc>
          <w:tcPr>
            <w:tcW w:w="557"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31,63</w:t>
            </w:r>
          </w:p>
        </w:tc>
        <w:tc>
          <w:tcPr>
            <w:tcW w:w="730"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44</w:t>
            </w:r>
          </w:p>
        </w:tc>
        <w:tc>
          <w:tcPr>
            <w:tcW w:w="458"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33,08</w:t>
            </w:r>
          </w:p>
        </w:tc>
      </w:tr>
      <w:tr w:rsidR="0029133A" w:rsidRPr="00097821" w:rsidTr="0078151F">
        <w:tc>
          <w:tcPr>
            <w:tcW w:w="652" w:type="pct"/>
            <w:vMerge/>
          </w:tcPr>
          <w:p w:rsidR="00076499" w:rsidRPr="00097821" w:rsidRDefault="00076499" w:rsidP="0078151F">
            <w:pPr>
              <w:autoSpaceDE w:val="0"/>
              <w:autoSpaceDN w:val="0"/>
              <w:adjustRightInd w:val="0"/>
              <w:jc w:val="both"/>
              <w:rPr>
                <w:sz w:val="20"/>
                <w:szCs w:val="20"/>
              </w:rPr>
            </w:pPr>
          </w:p>
        </w:tc>
        <w:tc>
          <w:tcPr>
            <w:tcW w:w="752" w:type="pct"/>
          </w:tcPr>
          <w:p w:rsidR="00076499" w:rsidRPr="00097821" w:rsidRDefault="00076499" w:rsidP="0078151F">
            <w:pPr>
              <w:autoSpaceDE w:val="0"/>
              <w:autoSpaceDN w:val="0"/>
              <w:adjustRightInd w:val="0"/>
              <w:jc w:val="center"/>
              <w:rPr>
                <w:sz w:val="20"/>
                <w:szCs w:val="20"/>
              </w:rPr>
            </w:pPr>
            <w:r w:rsidRPr="00097821">
              <w:rPr>
                <w:sz w:val="20"/>
                <w:szCs w:val="20"/>
              </w:rPr>
              <w:t>Centro-Oeste</w:t>
            </w:r>
          </w:p>
        </w:tc>
        <w:tc>
          <w:tcPr>
            <w:tcW w:w="759"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04</w:t>
            </w:r>
          </w:p>
        </w:tc>
        <w:tc>
          <w:tcPr>
            <w:tcW w:w="490"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11,43</w:t>
            </w:r>
          </w:p>
        </w:tc>
        <w:tc>
          <w:tcPr>
            <w:tcW w:w="602"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15</w:t>
            </w:r>
          </w:p>
        </w:tc>
        <w:tc>
          <w:tcPr>
            <w:tcW w:w="557"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15,31</w:t>
            </w:r>
          </w:p>
        </w:tc>
        <w:tc>
          <w:tcPr>
            <w:tcW w:w="730"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19</w:t>
            </w:r>
          </w:p>
        </w:tc>
        <w:tc>
          <w:tcPr>
            <w:tcW w:w="458"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14,29</w:t>
            </w:r>
          </w:p>
        </w:tc>
      </w:tr>
      <w:tr w:rsidR="0029133A" w:rsidRPr="00097821" w:rsidTr="0078151F">
        <w:tc>
          <w:tcPr>
            <w:tcW w:w="652" w:type="pct"/>
            <w:vMerge/>
          </w:tcPr>
          <w:p w:rsidR="00076499" w:rsidRPr="00097821" w:rsidRDefault="00076499" w:rsidP="0078151F">
            <w:pPr>
              <w:autoSpaceDE w:val="0"/>
              <w:autoSpaceDN w:val="0"/>
              <w:adjustRightInd w:val="0"/>
              <w:jc w:val="both"/>
              <w:rPr>
                <w:sz w:val="20"/>
                <w:szCs w:val="20"/>
              </w:rPr>
            </w:pPr>
          </w:p>
        </w:tc>
        <w:tc>
          <w:tcPr>
            <w:tcW w:w="752" w:type="pct"/>
          </w:tcPr>
          <w:p w:rsidR="00076499" w:rsidRPr="00097821" w:rsidRDefault="00076499" w:rsidP="0078151F">
            <w:pPr>
              <w:autoSpaceDE w:val="0"/>
              <w:autoSpaceDN w:val="0"/>
              <w:adjustRightInd w:val="0"/>
              <w:jc w:val="center"/>
              <w:rPr>
                <w:sz w:val="20"/>
                <w:szCs w:val="20"/>
              </w:rPr>
            </w:pPr>
            <w:r w:rsidRPr="00097821">
              <w:rPr>
                <w:sz w:val="20"/>
                <w:szCs w:val="20"/>
              </w:rPr>
              <w:t>Nordeste</w:t>
            </w:r>
          </w:p>
        </w:tc>
        <w:tc>
          <w:tcPr>
            <w:tcW w:w="759"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07</w:t>
            </w:r>
          </w:p>
        </w:tc>
        <w:tc>
          <w:tcPr>
            <w:tcW w:w="490"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20,00</w:t>
            </w:r>
          </w:p>
        </w:tc>
        <w:tc>
          <w:tcPr>
            <w:tcW w:w="602"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27</w:t>
            </w:r>
          </w:p>
        </w:tc>
        <w:tc>
          <w:tcPr>
            <w:tcW w:w="557"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27,55</w:t>
            </w:r>
          </w:p>
        </w:tc>
        <w:tc>
          <w:tcPr>
            <w:tcW w:w="730"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34</w:t>
            </w:r>
          </w:p>
        </w:tc>
        <w:tc>
          <w:tcPr>
            <w:tcW w:w="458"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25,56</w:t>
            </w:r>
          </w:p>
        </w:tc>
      </w:tr>
      <w:tr w:rsidR="0029133A" w:rsidRPr="00097821" w:rsidTr="0078151F">
        <w:tc>
          <w:tcPr>
            <w:tcW w:w="652" w:type="pct"/>
            <w:vMerge/>
          </w:tcPr>
          <w:p w:rsidR="00076499" w:rsidRPr="00097821" w:rsidRDefault="00076499" w:rsidP="0078151F">
            <w:pPr>
              <w:autoSpaceDE w:val="0"/>
              <w:autoSpaceDN w:val="0"/>
              <w:adjustRightInd w:val="0"/>
              <w:jc w:val="both"/>
              <w:rPr>
                <w:sz w:val="20"/>
                <w:szCs w:val="20"/>
              </w:rPr>
            </w:pPr>
          </w:p>
        </w:tc>
        <w:tc>
          <w:tcPr>
            <w:tcW w:w="752" w:type="pct"/>
          </w:tcPr>
          <w:p w:rsidR="00076499" w:rsidRPr="00097821" w:rsidRDefault="00076499" w:rsidP="0078151F">
            <w:pPr>
              <w:autoSpaceDE w:val="0"/>
              <w:autoSpaceDN w:val="0"/>
              <w:adjustRightInd w:val="0"/>
              <w:jc w:val="center"/>
              <w:rPr>
                <w:sz w:val="20"/>
                <w:szCs w:val="20"/>
              </w:rPr>
            </w:pPr>
            <w:r w:rsidRPr="00097821">
              <w:rPr>
                <w:sz w:val="20"/>
                <w:szCs w:val="20"/>
              </w:rPr>
              <w:t>Norte</w:t>
            </w:r>
          </w:p>
        </w:tc>
        <w:tc>
          <w:tcPr>
            <w:tcW w:w="759"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01</w:t>
            </w:r>
          </w:p>
        </w:tc>
        <w:tc>
          <w:tcPr>
            <w:tcW w:w="490"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2,86</w:t>
            </w:r>
          </w:p>
        </w:tc>
        <w:tc>
          <w:tcPr>
            <w:tcW w:w="602"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11</w:t>
            </w:r>
          </w:p>
        </w:tc>
        <w:tc>
          <w:tcPr>
            <w:tcW w:w="557"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11,22</w:t>
            </w:r>
          </w:p>
        </w:tc>
        <w:tc>
          <w:tcPr>
            <w:tcW w:w="730"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12</w:t>
            </w:r>
          </w:p>
        </w:tc>
        <w:tc>
          <w:tcPr>
            <w:tcW w:w="458" w:type="pct"/>
            <w:vAlign w:val="center"/>
          </w:tcPr>
          <w:p w:rsidR="00076499" w:rsidRPr="00097821" w:rsidRDefault="00076499" w:rsidP="0078151F">
            <w:pPr>
              <w:autoSpaceDE w:val="0"/>
              <w:autoSpaceDN w:val="0"/>
              <w:adjustRightInd w:val="0"/>
              <w:jc w:val="center"/>
              <w:rPr>
                <w:sz w:val="20"/>
                <w:szCs w:val="20"/>
              </w:rPr>
            </w:pPr>
            <w:r w:rsidRPr="00097821">
              <w:rPr>
                <w:sz w:val="20"/>
                <w:szCs w:val="20"/>
              </w:rPr>
              <w:t>9,02</w:t>
            </w:r>
          </w:p>
        </w:tc>
      </w:tr>
      <w:tr w:rsidR="0029133A" w:rsidRPr="00097821" w:rsidTr="0078151F">
        <w:tc>
          <w:tcPr>
            <w:tcW w:w="652" w:type="pct"/>
            <w:vMerge/>
          </w:tcPr>
          <w:p w:rsidR="00076499" w:rsidRPr="00097821" w:rsidRDefault="00076499" w:rsidP="0078151F">
            <w:pPr>
              <w:autoSpaceDE w:val="0"/>
              <w:autoSpaceDN w:val="0"/>
              <w:adjustRightInd w:val="0"/>
              <w:jc w:val="both"/>
              <w:rPr>
                <w:sz w:val="20"/>
                <w:szCs w:val="20"/>
              </w:rPr>
            </w:pPr>
          </w:p>
        </w:tc>
        <w:tc>
          <w:tcPr>
            <w:tcW w:w="752" w:type="pct"/>
          </w:tcPr>
          <w:p w:rsidR="00076499" w:rsidRPr="00097821" w:rsidRDefault="00076499" w:rsidP="0078151F">
            <w:pPr>
              <w:autoSpaceDE w:val="0"/>
              <w:autoSpaceDN w:val="0"/>
              <w:adjustRightInd w:val="0"/>
              <w:jc w:val="center"/>
              <w:rPr>
                <w:b/>
                <w:sz w:val="20"/>
                <w:szCs w:val="20"/>
              </w:rPr>
            </w:pPr>
            <w:r w:rsidRPr="00097821">
              <w:rPr>
                <w:b/>
                <w:sz w:val="20"/>
                <w:szCs w:val="20"/>
              </w:rPr>
              <w:t>Total</w:t>
            </w:r>
          </w:p>
        </w:tc>
        <w:tc>
          <w:tcPr>
            <w:tcW w:w="759" w:type="pct"/>
            <w:vAlign w:val="center"/>
          </w:tcPr>
          <w:p w:rsidR="00076499" w:rsidRPr="00097821" w:rsidRDefault="00076499" w:rsidP="0078151F">
            <w:pPr>
              <w:autoSpaceDE w:val="0"/>
              <w:autoSpaceDN w:val="0"/>
              <w:adjustRightInd w:val="0"/>
              <w:jc w:val="center"/>
              <w:rPr>
                <w:b/>
                <w:sz w:val="20"/>
                <w:szCs w:val="20"/>
              </w:rPr>
            </w:pPr>
            <w:r w:rsidRPr="00097821">
              <w:rPr>
                <w:b/>
                <w:sz w:val="20"/>
                <w:szCs w:val="20"/>
              </w:rPr>
              <w:t>35</w:t>
            </w:r>
          </w:p>
        </w:tc>
        <w:tc>
          <w:tcPr>
            <w:tcW w:w="490" w:type="pct"/>
            <w:vAlign w:val="center"/>
          </w:tcPr>
          <w:p w:rsidR="00076499" w:rsidRPr="00097821" w:rsidRDefault="00076499" w:rsidP="0078151F">
            <w:pPr>
              <w:autoSpaceDE w:val="0"/>
              <w:autoSpaceDN w:val="0"/>
              <w:adjustRightInd w:val="0"/>
              <w:jc w:val="center"/>
              <w:rPr>
                <w:b/>
                <w:sz w:val="20"/>
                <w:szCs w:val="20"/>
              </w:rPr>
            </w:pPr>
            <w:r w:rsidRPr="00097821">
              <w:rPr>
                <w:b/>
                <w:sz w:val="20"/>
                <w:szCs w:val="20"/>
              </w:rPr>
              <w:t>100,0</w:t>
            </w:r>
          </w:p>
        </w:tc>
        <w:tc>
          <w:tcPr>
            <w:tcW w:w="602" w:type="pct"/>
            <w:vAlign w:val="center"/>
          </w:tcPr>
          <w:p w:rsidR="00076499" w:rsidRPr="00097821" w:rsidRDefault="00076499" w:rsidP="0078151F">
            <w:pPr>
              <w:autoSpaceDE w:val="0"/>
              <w:autoSpaceDN w:val="0"/>
              <w:adjustRightInd w:val="0"/>
              <w:jc w:val="center"/>
              <w:rPr>
                <w:b/>
                <w:sz w:val="20"/>
                <w:szCs w:val="20"/>
              </w:rPr>
            </w:pPr>
            <w:r w:rsidRPr="00097821">
              <w:rPr>
                <w:b/>
                <w:sz w:val="20"/>
                <w:szCs w:val="20"/>
              </w:rPr>
              <w:t>98</w:t>
            </w:r>
          </w:p>
        </w:tc>
        <w:tc>
          <w:tcPr>
            <w:tcW w:w="557" w:type="pct"/>
            <w:vAlign w:val="center"/>
          </w:tcPr>
          <w:p w:rsidR="00076499" w:rsidRPr="00097821" w:rsidRDefault="00076499" w:rsidP="0078151F">
            <w:pPr>
              <w:autoSpaceDE w:val="0"/>
              <w:autoSpaceDN w:val="0"/>
              <w:adjustRightInd w:val="0"/>
              <w:jc w:val="center"/>
              <w:rPr>
                <w:b/>
                <w:sz w:val="20"/>
                <w:szCs w:val="20"/>
              </w:rPr>
            </w:pPr>
            <w:r w:rsidRPr="00097821">
              <w:rPr>
                <w:b/>
                <w:sz w:val="20"/>
                <w:szCs w:val="20"/>
              </w:rPr>
              <w:t>100,0</w:t>
            </w:r>
          </w:p>
        </w:tc>
        <w:tc>
          <w:tcPr>
            <w:tcW w:w="730" w:type="pct"/>
            <w:vAlign w:val="center"/>
          </w:tcPr>
          <w:p w:rsidR="00076499" w:rsidRPr="00097821" w:rsidRDefault="00076499" w:rsidP="0078151F">
            <w:pPr>
              <w:autoSpaceDE w:val="0"/>
              <w:autoSpaceDN w:val="0"/>
              <w:adjustRightInd w:val="0"/>
              <w:jc w:val="center"/>
              <w:rPr>
                <w:b/>
                <w:sz w:val="20"/>
                <w:szCs w:val="20"/>
              </w:rPr>
            </w:pPr>
            <w:r w:rsidRPr="00097821">
              <w:rPr>
                <w:b/>
                <w:sz w:val="20"/>
                <w:szCs w:val="20"/>
              </w:rPr>
              <w:t>133</w:t>
            </w:r>
          </w:p>
        </w:tc>
        <w:tc>
          <w:tcPr>
            <w:tcW w:w="458" w:type="pct"/>
            <w:vAlign w:val="center"/>
          </w:tcPr>
          <w:p w:rsidR="00076499" w:rsidRPr="00097821" w:rsidRDefault="00076499" w:rsidP="0078151F">
            <w:pPr>
              <w:autoSpaceDE w:val="0"/>
              <w:autoSpaceDN w:val="0"/>
              <w:adjustRightInd w:val="0"/>
              <w:jc w:val="center"/>
              <w:rPr>
                <w:b/>
                <w:sz w:val="20"/>
                <w:szCs w:val="20"/>
              </w:rPr>
            </w:pPr>
            <w:r w:rsidRPr="00097821">
              <w:rPr>
                <w:b/>
                <w:sz w:val="20"/>
                <w:szCs w:val="20"/>
              </w:rPr>
              <w:t>100,0</w:t>
            </w:r>
          </w:p>
        </w:tc>
      </w:tr>
    </w:tbl>
    <w:p w:rsidR="00076499" w:rsidRPr="00097821" w:rsidRDefault="00076499" w:rsidP="00076499">
      <w:pPr>
        <w:autoSpaceDE w:val="0"/>
        <w:autoSpaceDN w:val="0"/>
        <w:adjustRightInd w:val="0"/>
        <w:spacing w:line="360" w:lineRule="auto"/>
        <w:jc w:val="both"/>
        <w:rPr>
          <w:sz w:val="18"/>
        </w:rPr>
      </w:pPr>
      <w:r w:rsidRPr="00097821">
        <w:rPr>
          <w:sz w:val="18"/>
        </w:rPr>
        <w:t>Fonte.</w:t>
      </w:r>
      <w:r w:rsidRPr="00097821">
        <w:t xml:space="preserve"> </w:t>
      </w:r>
      <w:proofErr w:type="spellStart"/>
      <w:r w:rsidRPr="00097821">
        <w:rPr>
          <w:sz w:val="18"/>
        </w:rPr>
        <w:t>ProExt</w:t>
      </w:r>
      <w:proofErr w:type="spellEnd"/>
      <w:r w:rsidRPr="00097821">
        <w:rPr>
          <w:sz w:val="18"/>
        </w:rPr>
        <w:t>, MEC.</w:t>
      </w:r>
    </w:p>
    <w:p w:rsidR="00076499" w:rsidRPr="00097821" w:rsidRDefault="0078151F" w:rsidP="00076499">
      <w:pPr>
        <w:autoSpaceDE w:val="0"/>
        <w:autoSpaceDN w:val="0"/>
        <w:adjustRightInd w:val="0"/>
        <w:spacing w:line="360" w:lineRule="auto"/>
        <w:jc w:val="both"/>
        <w:rPr>
          <w:sz w:val="18"/>
        </w:rPr>
      </w:pPr>
      <w:r w:rsidRPr="00097821">
        <w:rPr>
          <w:sz w:val="18"/>
        </w:rPr>
        <w:tab/>
      </w:r>
    </w:p>
    <w:p w:rsidR="0078151F" w:rsidRPr="00097821" w:rsidRDefault="0078151F" w:rsidP="0078151F">
      <w:pPr>
        <w:autoSpaceDE w:val="0"/>
        <w:autoSpaceDN w:val="0"/>
        <w:adjustRightInd w:val="0"/>
        <w:spacing w:line="360" w:lineRule="auto"/>
        <w:jc w:val="both"/>
      </w:pPr>
      <w:r w:rsidRPr="00097821">
        <w:rPr>
          <w:sz w:val="18"/>
        </w:rPr>
        <w:tab/>
      </w:r>
      <w:r w:rsidRPr="00097821">
        <w:t xml:space="preserve">Observa-se que a quantidade de projetos é quase três vezes maior que a quantidade de programas aprovados, sendo que estes devem possuir </w:t>
      </w:r>
      <w:r w:rsidRPr="00097821">
        <w:rPr>
          <w:rFonts w:eastAsia="ArialMT"/>
        </w:rPr>
        <w:t>caráter multidisciplinar, integrado a</w:t>
      </w:r>
      <w:r w:rsidR="00891BC1" w:rsidRPr="00097821">
        <w:rPr>
          <w:rFonts w:eastAsia="ArialMT"/>
        </w:rPr>
        <w:t>s</w:t>
      </w:r>
      <w:r w:rsidRPr="00097821">
        <w:rPr>
          <w:rFonts w:eastAsia="ArialMT"/>
        </w:rPr>
        <w:t xml:space="preserve"> atividades de pesquisa e de ensino, sendo executados a médio e longo prazo.</w:t>
      </w:r>
      <w:r w:rsidR="00EE0393" w:rsidRPr="00097821">
        <w:rPr>
          <w:rFonts w:eastAsia="ArialMT"/>
        </w:rPr>
        <w:t xml:space="preserve"> Ou seja, embora mereça destaque a política de financiamento da extensão, ao delimitar os percentuais de projetos e de programas </w:t>
      </w:r>
      <w:r w:rsidR="00891BC1" w:rsidRPr="00097821">
        <w:rPr>
          <w:rFonts w:eastAsia="ArialMT"/>
        </w:rPr>
        <w:t>que podem ser submetidos por IES</w:t>
      </w:r>
      <w:r w:rsidR="00EE0393" w:rsidRPr="00097821">
        <w:rPr>
          <w:rFonts w:eastAsia="ArialMT"/>
        </w:rPr>
        <w:t>, priorizando os projetos, pode não estar contribuindo com</w:t>
      </w:r>
      <w:r w:rsidR="00891BC1" w:rsidRPr="00097821">
        <w:rPr>
          <w:rFonts w:eastAsia="ArialMT"/>
        </w:rPr>
        <w:t xml:space="preserve"> o fortalecimento de</w:t>
      </w:r>
      <w:r w:rsidR="00EE0393" w:rsidRPr="00097821">
        <w:rPr>
          <w:rFonts w:eastAsia="ArialMT"/>
        </w:rPr>
        <w:t xml:space="preserve"> políti</w:t>
      </w:r>
      <w:r w:rsidR="00891BC1" w:rsidRPr="00097821">
        <w:rPr>
          <w:rFonts w:eastAsia="ArialMT"/>
        </w:rPr>
        <w:t xml:space="preserve">cas institucionais contínuas </w:t>
      </w:r>
      <w:r w:rsidR="00EE0393" w:rsidRPr="00097821">
        <w:rPr>
          <w:rFonts w:eastAsia="ArialMT"/>
        </w:rPr>
        <w:t>de fortalecimento à institucionalização da extensão.</w:t>
      </w:r>
    </w:p>
    <w:p w:rsidR="00216BB4" w:rsidRPr="00097821" w:rsidRDefault="00216BB4" w:rsidP="00216BB4">
      <w:pPr>
        <w:autoSpaceDE w:val="0"/>
        <w:autoSpaceDN w:val="0"/>
        <w:adjustRightInd w:val="0"/>
        <w:spacing w:line="360" w:lineRule="auto"/>
        <w:ind w:firstLine="708"/>
        <w:jc w:val="both"/>
      </w:pPr>
      <w:r w:rsidRPr="00097821">
        <w:t xml:space="preserve">Em relação aos subtemas da Linha temática </w:t>
      </w:r>
      <w:r w:rsidRPr="00097821">
        <w:rPr>
          <w:bCs/>
        </w:rPr>
        <w:t>Educação, Desenvolvimento Social e Saúde</w:t>
      </w:r>
      <w:r w:rsidRPr="00097821">
        <w:t>, no ano de 2010, temos as seguintes distribuições</w:t>
      </w:r>
      <w:r w:rsidR="002270F7">
        <w:t xml:space="preserve"> (Tabela 5)</w:t>
      </w:r>
      <w:r w:rsidRPr="00097821">
        <w:t>:</w:t>
      </w:r>
      <w:r w:rsidR="00076499" w:rsidRPr="00097821">
        <w:t xml:space="preserve"> </w:t>
      </w:r>
    </w:p>
    <w:p w:rsidR="00216BB4" w:rsidRPr="00097821" w:rsidRDefault="00216BB4" w:rsidP="00216BB4">
      <w:pPr>
        <w:autoSpaceDE w:val="0"/>
        <w:autoSpaceDN w:val="0"/>
        <w:adjustRightInd w:val="0"/>
        <w:spacing w:line="360" w:lineRule="auto"/>
        <w:ind w:firstLine="708"/>
        <w:jc w:val="both"/>
      </w:pPr>
    </w:p>
    <w:p w:rsidR="00076499" w:rsidRPr="00097821" w:rsidRDefault="007153D0" w:rsidP="00EA4B0E">
      <w:pPr>
        <w:autoSpaceDE w:val="0"/>
        <w:autoSpaceDN w:val="0"/>
        <w:adjustRightInd w:val="0"/>
        <w:rPr>
          <w:sz w:val="20"/>
          <w:szCs w:val="20"/>
        </w:rPr>
      </w:pPr>
      <w:r w:rsidRPr="00097821">
        <w:rPr>
          <w:b/>
          <w:sz w:val="20"/>
          <w:szCs w:val="20"/>
        </w:rPr>
        <w:t>Tabela 5</w:t>
      </w:r>
      <w:r w:rsidR="00076499" w:rsidRPr="00097821">
        <w:rPr>
          <w:b/>
          <w:sz w:val="20"/>
          <w:szCs w:val="20"/>
        </w:rPr>
        <w:t xml:space="preserve"> -</w:t>
      </w:r>
      <w:r w:rsidR="00076499" w:rsidRPr="00097821">
        <w:rPr>
          <w:sz w:val="20"/>
          <w:szCs w:val="20"/>
        </w:rPr>
        <w:t xml:space="preserve"> Programas e projetos aprovados no edital </w:t>
      </w:r>
      <w:proofErr w:type="spellStart"/>
      <w:r w:rsidR="00076499" w:rsidRPr="00097821">
        <w:rPr>
          <w:sz w:val="20"/>
          <w:szCs w:val="20"/>
        </w:rPr>
        <w:t>ProExt</w:t>
      </w:r>
      <w:proofErr w:type="spellEnd"/>
      <w:r w:rsidR="00076499" w:rsidRPr="00097821">
        <w:rPr>
          <w:sz w:val="20"/>
          <w:szCs w:val="20"/>
        </w:rPr>
        <w:t xml:space="preserve"> 2010 nas cinco regiões geográficas brasileiras, dividid</w:t>
      </w:r>
      <w:r w:rsidR="00216BB4" w:rsidRPr="00097821">
        <w:rPr>
          <w:sz w:val="20"/>
          <w:szCs w:val="20"/>
        </w:rPr>
        <w:t>os em subtemas.</w:t>
      </w:r>
    </w:p>
    <w:p w:rsidR="00216BB4" w:rsidRPr="00097821" w:rsidRDefault="00216BB4" w:rsidP="00216BB4">
      <w:pPr>
        <w:autoSpaceDE w:val="0"/>
        <w:autoSpaceDN w:val="0"/>
        <w:adjustRightInd w:val="0"/>
        <w:jc w:val="center"/>
        <w:rPr>
          <w:sz w:val="20"/>
          <w:szCs w:val="20"/>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938"/>
        <w:gridCol w:w="1072"/>
        <w:gridCol w:w="483"/>
        <w:gridCol w:w="678"/>
        <w:gridCol w:w="794"/>
        <w:gridCol w:w="672"/>
        <w:gridCol w:w="978"/>
        <w:gridCol w:w="672"/>
      </w:tblGrid>
      <w:tr w:rsidR="00076499" w:rsidRPr="00097821" w:rsidTr="00683C8B">
        <w:tc>
          <w:tcPr>
            <w:tcW w:w="0" w:type="auto"/>
            <w:vMerge w:val="restart"/>
            <w:vAlign w:val="center"/>
          </w:tcPr>
          <w:p w:rsidR="00076499" w:rsidRPr="00097821" w:rsidRDefault="00076499" w:rsidP="00216BB4">
            <w:pPr>
              <w:autoSpaceDE w:val="0"/>
              <w:autoSpaceDN w:val="0"/>
              <w:adjustRightInd w:val="0"/>
              <w:jc w:val="center"/>
              <w:rPr>
                <w:b/>
                <w:sz w:val="20"/>
                <w:szCs w:val="20"/>
              </w:rPr>
            </w:pPr>
            <w:r w:rsidRPr="00097821">
              <w:rPr>
                <w:b/>
                <w:sz w:val="20"/>
                <w:szCs w:val="20"/>
              </w:rPr>
              <w:t>Subtema¹</w:t>
            </w:r>
          </w:p>
        </w:tc>
        <w:tc>
          <w:tcPr>
            <w:tcW w:w="0" w:type="auto"/>
            <w:tcBorders>
              <w:bottom w:val="nil"/>
            </w:tcBorders>
          </w:tcPr>
          <w:p w:rsidR="00076499" w:rsidRPr="00097821" w:rsidRDefault="00076499" w:rsidP="00216BB4">
            <w:pPr>
              <w:autoSpaceDE w:val="0"/>
              <w:autoSpaceDN w:val="0"/>
              <w:adjustRightInd w:val="0"/>
              <w:jc w:val="center"/>
              <w:rPr>
                <w:b/>
                <w:sz w:val="20"/>
                <w:szCs w:val="20"/>
              </w:rPr>
            </w:pPr>
          </w:p>
        </w:tc>
        <w:tc>
          <w:tcPr>
            <w:tcW w:w="0" w:type="auto"/>
            <w:gridSpan w:val="5"/>
          </w:tcPr>
          <w:p w:rsidR="00076499" w:rsidRPr="00097821" w:rsidRDefault="00216BB4" w:rsidP="00216BB4">
            <w:pPr>
              <w:autoSpaceDE w:val="0"/>
              <w:autoSpaceDN w:val="0"/>
              <w:adjustRightInd w:val="0"/>
              <w:jc w:val="center"/>
              <w:rPr>
                <w:b/>
                <w:sz w:val="20"/>
                <w:szCs w:val="20"/>
              </w:rPr>
            </w:pPr>
            <w:r w:rsidRPr="00097821">
              <w:rPr>
                <w:b/>
                <w:sz w:val="20"/>
                <w:szCs w:val="20"/>
              </w:rPr>
              <w:t>Regiões</w:t>
            </w:r>
          </w:p>
        </w:tc>
        <w:tc>
          <w:tcPr>
            <w:tcW w:w="0" w:type="auto"/>
          </w:tcPr>
          <w:p w:rsidR="00076499" w:rsidRPr="00097821" w:rsidRDefault="00076499" w:rsidP="00216BB4">
            <w:pPr>
              <w:autoSpaceDE w:val="0"/>
              <w:autoSpaceDN w:val="0"/>
              <w:adjustRightInd w:val="0"/>
              <w:jc w:val="center"/>
              <w:rPr>
                <w:sz w:val="20"/>
                <w:szCs w:val="20"/>
              </w:rPr>
            </w:pPr>
          </w:p>
        </w:tc>
      </w:tr>
      <w:tr w:rsidR="00076499" w:rsidRPr="00097821" w:rsidTr="00683C8B">
        <w:tc>
          <w:tcPr>
            <w:tcW w:w="0" w:type="auto"/>
            <w:vMerge/>
          </w:tcPr>
          <w:p w:rsidR="00076499" w:rsidRPr="00097821" w:rsidRDefault="00076499" w:rsidP="00216BB4">
            <w:pPr>
              <w:autoSpaceDE w:val="0"/>
              <w:autoSpaceDN w:val="0"/>
              <w:adjustRightInd w:val="0"/>
              <w:jc w:val="both"/>
              <w:rPr>
                <w:sz w:val="20"/>
                <w:szCs w:val="20"/>
              </w:rPr>
            </w:pPr>
          </w:p>
        </w:tc>
        <w:tc>
          <w:tcPr>
            <w:tcW w:w="0" w:type="auto"/>
            <w:tcBorders>
              <w:top w:val="nil"/>
            </w:tcBorders>
          </w:tcPr>
          <w:p w:rsidR="00076499" w:rsidRPr="00097821" w:rsidRDefault="00076499" w:rsidP="00216BB4">
            <w:pPr>
              <w:autoSpaceDE w:val="0"/>
              <w:autoSpaceDN w:val="0"/>
              <w:adjustRightInd w:val="0"/>
              <w:jc w:val="center"/>
              <w:rPr>
                <w:sz w:val="20"/>
                <w:szCs w:val="20"/>
              </w:rPr>
            </w:pP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Sul</w:t>
            </w:r>
          </w:p>
        </w:tc>
        <w:tc>
          <w:tcPr>
            <w:tcW w:w="0" w:type="auto"/>
          </w:tcPr>
          <w:p w:rsidR="00076499" w:rsidRPr="00097821" w:rsidRDefault="00076499" w:rsidP="00216BB4">
            <w:pPr>
              <w:autoSpaceDE w:val="0"/>
              <w:autoSpaceDN w:val="0"/>
              <w:adjustRightInd w:val="0"/>
              <w:jc w:val="both"/>
              <w:rPr>
                <w:sz w:val="20"/>
                <w:szCs w:val="20"/>
              </w:rPr>
            </w:pPr>
            <w:r w:rsidRPr="00097821">
              <w:rPr>
                <w:sz w:val="20"/>
                <w:szCs w:val="20"/>
              </w:rPr>
              <w:t>Sud.*</w:t>
            </w:r>
          </w:p>
        </w:tc>
        <w:tc>
          <w:tcPr>
            <w:tcW w:w="0" w:type="auto"/>
          </w:tcPr>
          <w:p w:rsidR="00076499" w:rsidRPr="00097821" w:rsidRDefault="00076499" w:rsidP="00216BB4">
            <w:pPr>
              <w:autoSpaceDE w:val="0"/>
              <w:autoSpaceDN w:val="0"/>
              <w:adjustRightInd w:val="0"/>
              <w:jc w:val="both"/>
              <w:rPr>
                <w:sz w:val="20"/>
                <w:szCs w:val="20"/>
              </w:rPr>
            </w:pPr>
            <w:r w:rsidRPr="00097821">
              <w:rPr>
                <w:sz w:val="20"/>
                <w:szCs w:val="20"/>
              </w:rPr>
              <w:t>C.O.**</w:t>
            </w:r>
          </w:p>
        </w:tc>
        <w:tc>
          <w:tcPr>
            <w:tcW w:w="0" w:type="auto"/>
          </w:tcPr>
          <w:p w:rsidR="00076499" w:rsidRPr="00097821" w:rsidRDefault="00076499" w:rsidP="00216BB4">
            <w:pPr>
              <w:autoSpaceDE w:val="0"/>
              <w:autoSpaceDN w:val="0"/>
              <w:adjustRightInd w:val="0"/>
              <w:jc w:val="both"/>
              <w:rPr>
                <w:sz w:val="20"/>
                <w:szCs w:val="20"/>
              </w:rPr>
            </w:pPr>
            <w:r w:rsidRPr="00097821">
              <w:rPr>
                <w:sz w:val="20"/>
                <w:szCs w:val="20"/>
              </w:rPr>
              <w:t>Norte</w:t>
            </w:r>
          </w:p>
        </w:tc>
        <w:tc>
          <w:tcPr>
            <w:tcW w:w="0" w:type="auto"/>
          </w:tcPr>
          <w:p w:rsidR="00076499" w:rsidRPr="00097821" w:rsidRDefault="00076499" w:rsidP="00216BB4">
            <w:pPr>
              <w:autoSpaceDE w:val="0"/>
              <w:autoSpaceDN w:val="0"/>
              <w:adjustRightInd w:val="0"/>
              <w:jc w:val="both"/>
              <w:rPr>
                <w:sz w:val="20"/>
                <w:szCs w:val="20"/>
              </w:rPr>
            </w:pPr>
            <w:proofErr w:type="spellStart"/>
            <w:r w:rsidRPr="00097821">
              <w:rPr>
                <w:sz w:val="20"/>
                <w:szCs w:val="20"/>
              </w:rPr>
              <w:t>Nord</w:t>
            </w:r>
            <w:proofErr w:type="spellEnd"/>
            <w:r w:rsidRPr="00097821">
              <w:rPr>
                <w:sz w:val="20"/>
                <w:szCs w:val="20"/>
              </w:rPr>
              <w:t>.***</w:t>
            </w:r>
          </w:p>
        </w:tc>
        <w:tc>
          <w:tcPr>
            <w:tcW w:w="0" w:type="auto"/>
          </w:tcPr>
          <w:p w:rsidR="00076499" w:rsidRPr="00097821" w:rsidRDefault="00076499" w:rsidP="00216BB4">
            <w:pPr>
              <w:autoSpaceDE w:val="0"/>
              <w:autoSpaceDN w:val="0"/>
              <w:adjustRightInd w:val="0"/>
              <w:jc w:val="both"/>
              <w:rPr>
                <w:b/>
                <w:sz w:val="20"/>
                <w:szCs w:val="20"/>
              </w:rPr>
            </w:pPr>
            <w:r w:rsidRPr="00097821">
              <w:rPr>
                <w:b/>
                <w:sz w:val="20"/>
                <w:szCs w:val="20"/>
              </w:rPr>
              <w:t>Total</w:t>
            </w:r>
          </w:p>
        </w:tc>
      </w:tr>
      <w:tr w:rsidR="00076499" w:rsidRPr="00097821" w:rsidTr="00683C8B">
        <w:tc>
          <w:tcPr>
            <w:tcW w:w="0" w:type="auto"/>
            <w:vMerge w:val="restart"/>
          </w:tcPr>
          <w:p w:rsidR="00076499" w:rsidRPr="00097821" w:rsidRDefault="00076499" w:rsidP="00216BB4">
            <w:pPr>
              <w:autoSpaceDE w:val="0"/>
              <w:autoSpaceDN w:val="0"/>
              <w:adjustRightInd w:val="0"/>
              <w:jc w:val="center"/>
              <w:rPr>
                <w:sz w:val="20"/>
                <w:szCs w:val="20"/>
              </w:rPr>
            </w:pPr>
            <w:r w:rsidRPr="00097821">
              <w:rPr>
                <w:sz w:val="20"/>
                <w:szCs w:val="20"/>
              </w:rPr>
              <w:t>Educação de jovens e adultos</w:t>
            </w:r>
          </w:p>
        </w:tc>
        <w:tc>
          <w:tcPr>
            <w:tcW w:w="0" w:type="auto"/>
          </w:tcPr>
          <w:p w:rsidR="00076499" w:rsidRPr="00097821" w:rsidRDefault="00076499" w:rsidP="00216BB4">
            <w:pPr>
              <w:autoSpaceDE w:val="0"/>
              <w:autoSpaceDN w:val="0"/>
              <w:adjustRightInd w:val="0"/>
              <w:rPr>
                <w:sz w:val="20"/>
                <w:szCs w:val="20"/>
              </w:rPr>
            </w:pPr>
            <w:r w:rsidRPr="00097821">
              <w:rPr>
                <w:sz w:val="20"/>
                <w:szCs w:val="20"/>
              </w:rPr>
              <w:t>Programas</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01</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01</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03</w:t>
            </w:r>
          </w:p>
        </w:tc>
        <w:tc>
          <w:tcPr>
            <w:tcW w:w="0" w:type="auto"/>
          </w:tcPr>
          <w:p w:rsidR="00076499" w:rsidRPr="00097821" w:rsidRDefault="00076499" w:rsidP="00216BB4">
            <w:pPr>
              <w:autoSpaceDE w:val="0"/>
              <w:autoSpaceDN w:val="0"/>
              <w:adjustRightInd w:val="0"/>
              <w:jc w:val="center"/>
              <w:rPr>
                <w:b/>
                <w:sz w:val="20"/>
                <w:szCs w:val="20"/>
              </w:rPr>
            </w:pPr>
            <w:r w:rsidRPr="00097821">
              <w:rPr>
                <w:b/>
                <w:sz w:val="20"/>
                <w:szCs w:val="20"/>
              </w:rPr>
              <w:t>05</w:t>
            </w:r>
          </w:p>
        </w:tc>
      </w:tr>
      <w:tr w:rsidR="00076499" w:rsidRPr="00097821" w:rsidTr="00683C8B">
        <w:tc>
          <w:tcPr>
            <w:tcW w:w="0" w:type="auto"/>
            <w:vMerge/>
          </w:tcPr>
          <w:p w:rsidR="00076499" w:rsidRPr="00097821" w:rsidRDefault="00076499" w:rsidP="00216BB4">
            <w:pPr>
              <w:autoSpaceDE w:val="0"/>
              <w:autoSpaceDN w:val="0"/>
              <w:adjustRightInd w:val="0"/>
              <w:jc w:val="center"/>
              <w:rPr>
                <w:sz w:val="20"/>
                <w:szCs w:val="20"/>
              </w:rPr>
            </w:pPr>
          </w:p>
        </w:tc>
        <w:tc>
          <w:tcPr>
            <w:tcW w:w="0" w:type="auto"/>
          </w:tcPr>
          <w:p w:rsidR="00076499" w:rsidRPr="00097821" w:rsidRDefault="00076499" w:rsidP="00216BB4">
            <w:pPr>
              <w:autoSpaceDE w:val="0"/>
              <w:autoSpaceDN w:val="0"/>
              <w:adjustRightInd w:val="0"/>
              <w:rPr>
                <w:sz w:val="20"/>
                <w:szCs w:val="20"/>
              </w:rPr>
            </w:pPr>
            <w:r w:rsidRPr="00097821">
              <w:rPr>
                <w:sz w:val="20"/>
                <w:szCs w:val="20"/>
              </w:rPr>
              <w:t>Projetos</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04</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07</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03</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02</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03</w:t>
            </w:r>
          </w:p>
        </w:tc>
        <w:tc>
          <w:tcPr>
            <w:tcW w:w="0" w:type="auto"/>
          </w:tcPr>
          <w:p w:rsidR="00076499" w:rsidRPr="00097821" w:rsidRDefault="00076499" w:rsidP="00216BB4">
            <w:pPr>
              <w:autoSpaceDE w:val="0"/>
              <w:autoSpaceDN w:val="0"/>
              <w:adjustRightInd w:val="0"/>
              <w:jc w:val="center"/>
              <w:rPr>
                <w:b/>
                <w:sz w:val="20"/>
                <w:szCs w:val="20"/>
              </w:rPr>
            </w:pPr>
            <w:r w:rsidRPr="00097821">
              <w:rPr>
                <w:b/>
                <w:sz w:val="20"/>
                <w:szCs w:val="20"/>
              </w:rPr>
              <w:t>19</w:t>
            </w:r>
          </w:p>
        </w:tc>
      </w:tr>
      <w:tr w:rsidR="00076499" w:rsidRPr="00097821" w:rsidTr="00683C8B">
        <w:tc>
          <w:tcPr>
            <w:tcW w:w="0" w:type="auto"/>
            <w:vMerge w:val="restart"/>
          </w:tcPr>
          <w:p w:rsidR="00076499" w:rsidRPr="00097821" w:rsidRDefault="00076499" w:rsidP="00216BB4">
            <w:pPr>
              <w:autoSpaceDE w:val="0"/>
              <w:autoSpaceDN w:val="0"/>
              <w:adjustRightInd w:val="0"/>
              <w:jc w:val="center"/>
              <w:rPr>
                <w:sz w:val="20"/>
                <w:szCs w:val="20"/>
              </w:rPr>
            </w:pPr>
            <w:r w:rsidRPr="00097821">
              <w:rPr>
                <w:sz w:val="20"/>
                <w:szCs w:val="20"/>
              </w:rPr>
              <w:t>Qualificação de professores que atuam no sistema educacional</w:t>
            </w:r>
          </w:p>
        </w:tc>
        <w:tc>
          <w:tcPr>
            <w:tcW w:w="0" w:type="auto"/>
          </w:tcPr>
          <w:p w:rsidR="00076499" w:rsidRPr="00097821" w:rsidRDefault="00076499" w:rsidP="00216BB4">
            <w:pPr>
              <w:autoSpaceDE w:val="0"/>
              <w:autoSpaceDN w:val="0"/>
              <w:adjustRightInd w:val="0"/>
              <w:rPr>
                <w:sz w:val="20"/>
                <w:szCs w:val="20"/>
              </w:rPr>
            </w:pPr>
            <w:r w:rsidRPr="00097821">
              <w:rPr>
                <w:sz w:val="20"/>
                <w:szCs w:val="20"/>
              </w:rPr>
              <w:t>Programas</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03</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05</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01</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01</w:t>
            </w:r>
          </w:p>
        </w:tc>
        <w:tc>
          <w:tcPr>
            <w:tcW w:w="0" w:type="auto"/>
          </w:tcPr>
          <w:p w:rsidR="00076499" w:rsidRPr="00097821" w:rsidRDefault="00076499" w:rsidP="00216BB4">
            <w:pPr>
              <w:autoSpaceDE w:val="0"/>
              <w:autoSpaceDN w:val="0"/>
              <w:adjustRightInd w:val="0"/>
              <w:jc w:val="center"/>
              <w:rPr>
                <w:b/>
                <w:sz w:val="20"/>
                <w:szCs w:val="20"/>
              </w:rPr>
            </w:pPr>
            <w:r w:rsidRPr="00097821">
              <w:rPr>
                <w:b/>
                <w:sz w:val="20"/>
                <w:szCs w:val="20"/>
              </w:rPr>
              <w:t>10</w:t>
            </w:r>
          </w:p>
        </w:tc>
      </w:tr>
      <w:tr w:rsidR="00076499" w:rsidRPr="00097821" w:rsidTr="00683C8B">
        <w:tc>
          <w:tcPr>
            <w:tcW w:w="0" w:type="auto"/>
            <w:vMerge/>
          </w:tcPr>
          <w:p w:rsidR="00076499" w:rsidRPr="00097821" w:rsidRDefault="00076499" w:rsidP="00216BB4">
            <w:pPr>
              <w:autoSpaceDE w:val="0"/>
              <w:autoSpaceDN w:val="0"/>
              <w:adjustRightInd w:val="0"/>
              <w:jc w:val="both"/>
              <w:rPr>
                <w:sz w:val="20"/>
                <w:szCs w:val="20"/>
              </w:rPr>
            </w:pPr>
          </w:p>
        </w:tc>
        <w:tc>
          <w:tcPr>
            <w:tcW w:w="0" w:type="auto"/>
          </w:tcPr>
          <w:p w:rsidR="00076499" w:rsidRPr="00097821" w:rsidRDefault="00076499" w:rsidP="00216BB4">
            <w:pPr>
              <w:autoSpaceDE w:val="0"/>
              <w:autoSpaceDN w:val="0"/>
              <w:adjustRightInd w:val="0"/>
              <w:rPr>
                <w:sz w:val="20"/>
                <w:szCs w:val="20"/>
              </w:rPr>
            </w:pPr>
            <w:r w:rsidRPr="00097821">
              <w:rPr>
                <w:sz w:val="20"/>
                <w:szCs w:val="20"/>
              </w:rPr>
              <w:t>Projetos</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05</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10</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07</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02</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06</w:t>
            </w:r>
          </w:p>
        </w:tc>
        <w:tc>
          <w:tcPr>
            <w:tcW w:w="0" w:type="auto"/>
          </w:tcPr>
          <w:p w:rsidR="00076499" w:rsidRPr="00097821" w:rsidRDefault="00076499" w:rsidP="00216BB4">
            <w:pPr>
              <w:autoSpaceDE w:val="0"/>
              <w:autoSpaceDN w:val="0"/>
              <w:adjustRightInd w:val="0"/>
              <w:jc w:val="center"/>
              <w:rPr>
                <w:b/>
                <w:sz w:val="20"/>
                <w:szCs w:val="20"/>
              </w:rPr>
            </w:pPr>
            <w:r w:rsidRPr="00097821">
              <w:rPr>
                <w:b/>
                <w:sz w:val="20"/>
                <w:szCs w:val="20"/>
              </w:rPr>
              <w:t>30</w:t>
            </w:r>
          </w:p>
        </w:tc>
      </w:tr>
      <w:tr w:rsidR="00076499" w:rsidRPr="00097821" w:rsidTr="00683C8B">
        <w:tc>
          <w:tcPr>
            <w:tcW w:w="0" w:type="auto"/>
            <w:vMerge w:val="restart"/>
          </w:tcPr>
          <w:p w:rsidR="00076499" w:rsidRPr="00097821" w:rsidRDefault="00076499" w:rsidP="00216BB4">
            <w:pPr>
              <w:autoSpaceDE w:val="0"/>
              <w:autoSpaceDN w:val="0"/>
              <w:adjustRightInd w:val="0"/>
              <w:jc w:val="center"/>
              <w:rPr>
                <w:sz w:val="20"/>
                <w:szCs w:val="20"/>
              </w:rPr>
            </w:pPr>
            <w:r w:rsidRPr="00097821">
              <w:rPr>
                <w:sz w:val="20"/>
                <w:szCs w:val="20"/>
              </w:rPr>
              <w:t>Diversidade e direitos humanos</w:t>
            </w:r>
          </w:p>
        </w:tc>
        <w:tc>
          <w:tcPr>
            <w:tcW w:w="0" w:type="auto"/>
          </w:tcPr>
          <w:p w:rsidR="00076499" w:rsidRPr="00097821" w:rsidRDefault="00076499" w:rsidP="00216BB4">
            <w:pPr>
              <w:autoSpaceDE w:val="0"/>
              <w:autoSpaceDN w:val="0"/>
              <w:adjustRightInd w:val="0"/>
              <w:rPr>
                <w:sz w:val="20"/>
                <w:szCs w:val="20"/>
              </w:rPr>
            </w:pPr>
            <w:r w:rsidRPr="00097821">
              <w:rPr>
                <w:sz w:val="20"/>
                <w:szCs w:val="20"/>
              </w:rPr>
              <w:t>Programas</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01</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01</w:t>
            </w:r>
          </w:p>
        </w:tc>
        <w:tc>
          <w:tcPr>
            <w:tcW w:w="0" w:type="auto"/>
          </w:tcPr>
          <w:p w:rsidR="00076499" w:rsidRPr="00097821" w:rsidRDefault="00076499" w:rsidP="00216BB4">
            <w:pPr>
              <w:autoSpaceDE w:val="0"/>
              <w:autoSpaceDN w:val="0"/>
              <w:adjustRightInd w:val="0"/>
              <w:jc w:val="center"/>
              <w:rPr>
                <w:b/>
                <w:sz w:val="20"/>
                <w:szCs w:val="20"/>
              </w:rPr>
            </w:pPr>
            <w:r w:rsidRPr="00097821">
              <w:rPr>
                <w:b/>
                <w:sz w:val="20"/>
                <w:szCs w:val="20"/>
              </w:rPr>
              <w:t>02</w:t>
            </w:r>
          </w:p>
        </w:tc>
      </w:tr>
      <w:tr w:rsidR="00076499" w:rsidRPr="00097821" w:rsidTr="00683C8B">
        <w:tc>
          <w:tcPr>
            <w:tcW w:w="0" w:type="auto"/>
            <w:vMerge/>
          </w:tcPr>
          <w:p w:rsidR="00076499" w:rsidRPr="00097821" w:rsidRDefault="00076499" w:rsidP="00216BB4">
            <w:pPr>
              <w:autoSpaceDE w:val="0"/>
              <w:autoSpaceDN w:val="0"/>
              <w:adjustRightInd w:val="0"/>
              <w:jc w:val="center"/>
              <w:rPr>
                <w:sz w:val="20"/>
                <w:szCs w:val="20"/>
              </w:rPr>
            </w:pPr>
          </w:p>
        </w:tc>
        <w:tc>
          <w:tcPr>
            <w:tcW w:w="0" w:type="auto"/>
          </w:tcPr>
          <w:p w:rsidR="00076499" w:rsidRPr="00097821" w:rsidRDefault="00076499" w:rsidP="00216BB4">
            <w:pPr>
              <w:autoSpaceDE w:val="0"/>
              <w:autoSpaceDN w:val="0"/>
              <w:adjustRightInd w:val="0"/>
              <w:rPr>
                <w:sz w:val="20"/>
                <w:szCs w:val="20"/>
              </w:rPr>
            </w:pPr>
            <w:r w:rsidRPr="00097821">
              <w:rPr>
                <w:sz w:val="20"/>
                <w:szCs w:val="20"/>
              </w:rPr>
              <w:t>Projetos</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02</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04</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01</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02</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05</w:t>
            </w:r>
          </w:p>
        </w:tc>
        <w:tc>
          <w:tcPr>
            <w:tcW w:w="0" w:type="auto"/>
          </w:tcPr>
          <w:p w:rsidR="00076499" w:rsidRPr="00097821" w:rsidRDefault="00076499" w:rsidP="00216BB4">
            <w:pPr>
              <w:autoSpaceDE w:val="0"/>
              <w:autoSpaceDN w:val="0"/>
              <w:adjustRightInd w:val="0"/>
              <w:jc w:val="center"/>
              <w:rPr>
                <w:b/>
                <w:sz w:val="20"/>
                <w:szCs w:val="20"/>
              </w:rPr>
            </w:pPr>
            <w:r w:rsidRPr="00097821">
              <w:rPr>
                <w:b/>
                <w:sz w:val="20"/>
                <w:szCs w:val="20"/>
              </w:rPr>
              <w:t>14</w:t>
            </w:r>
          </w:p>
        </w:tc>
      </w:tr>
      <w:tr w:rsidR="00076499" w:rsidRPr="00097821" w:rsidTr="00683C8B">
        <w:tc>
          <w:tcPr>
            <w:tcW w:w="0" w:type="auto"/>
            <w:vMerge w:val="restart"/>
          </w:tcPr>
          <w:p w:rsidR="00076499" w:rsidRPr="00097821" w:rsidRDefault="00076499" w:rsidP="00216BB4">
            <w:pPr>
              <w:autoSpaceDE w:val="0"/>
              <w:autoSpaceDN w:val="0"/>
              <w:adjustRightInd w:val="0"/>
              <w:jc w:val="center"/>
              <w:rPr>
                <w:sz w:val="20"/>
                <w:szCs w:val="20"/>
              </w:rPr>
            </w:pPr>
            <w:r w:rsidRPr="00097821">
              <w:rPr>
                <w:sz w:val="20"/>
                <w:szCs w:val="20"/>
              </w:rPr>
              <w:t xml:space="preserve">Educação </w:t>
            </w:r>
            <w:proofErr w:type="spellStart"/>
            <w:r w:rsidRPr="00097821">
              <w:rPr>
                <w:sz w:val="20"/>
                <w:szCs w:val="20"/>
              </w:rPr>
              <w:t>sócio-ambiental</w:t>
            </w:r>
            <w:proofErr w:type="spellEnd"/>
            <w:r w:rsidRPr="00097821">
              <w:rPr>
                <w:sz w:val="20"/>
                <w:szCs w:val="20"/>
              </w:rPr>
              <w:t xml:space="preserve"> e cidadania</w:t>
            </w:r>
          </w:p>
        </w:tc>
        <w:tc>
          <w:tcPr>
            <w:tcW w:w="0" w:type="auto"/>
          </w:tcPr>
          <w:p w:rsidR="00076499" w:rsidRPr="00097821" w:rsidRDefault="00076499" w:rsidP="00216BB4">
            <w:pPr>
              <w:autoSpaceDE w:val="0"/>
              <w:autoSpaceDN w:val="0"/>
              <w:adjustRightInd w:val="0"/>
              <w:rPr>
                <w:sz w:val="20"/>
                <w:szCs w:val="20"/>
              </w:rPr>
            </w:pPr>
            <w:r w:rsidRPr="00097821">
              <w:rPr>
                <w:sz w:val="20"/>
                <w:szCs w:val="20"/>
              </w:rPr>
              <w:t>Programas</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06</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04</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01</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01</w:t>
            </w:r>
          </w:p>
        </w:tc>
        <w:tc>
          <w:tcPr>
            <w:tcW w:w="0" w:type="auto"/>
          </w:tcPr>
          <w:p w:rsidR="00076499" w:rsidRPr="00097821" w:rsidRDefault="00076499" w:rsidP="00216BB4">
            <w:pPr>
              <w:autoSpaceDE w:val="0"/>
              <w:autoSpaceDN w:val="0"/>
              <w:adjustRightInd w:val="0"/>
              <w:jc w:val="center"/>
              <w:rPr>
                <w:b/>
                <w:sz w:val="20"/>
                <w:szCs w:val="20"/>
              </w:rPr>
            </w:pPr>
            <w:r w:rsidRPr="00097821">
              <w:rPr>
                <w:b/>
                <w:sz w:val="20"/>
                <w:szCs w:val="20"/>
              </w:rPr>
              <w:t>12</w:t>
            </w:r>
          </w:p>
        </w:tc>
      </w:tr>
      <w:tr w:rsidR="00076499" w:rsidRPr="00097821" w:rsidTr="00683C8B">
        <w:tc>
          <w:tcPr>
            <w:tcW w:w="0" w:type="auto"/>
            <w:vMerge/>
          </w:tcPr>
          <w:p w:rsidR="00076499" w:rsidRPr="00097821" w:rsidRDefault="00076499" w:rsidP="00216BB4">
            <w:pPr>
              <w:autoSpaceDE w:val="0"/>
              <w:autoSpaceDN w:val="0"/>
              <w:adjustRightInd w:val="0"/>
              <w:jc w:val="both"/>
              <w:rPr>
                <w:sz w:val="20"/>
                <w:szCs w:val="20"/>
              </w:rPr>
            </w:pPr>
          </w:p>
        </w:tc>
        <w:tc>
          <w:tcPr>
            <w:tcW w:w="0" w:type="auto"/>
          </w:tcPr>
          <w:p w:rsidR="00076499" w:rsidRPr="00097821" w:rsidRDefault="00076499" w:rsidP="00216BB4">
            <w:pPr>
              <w:autoSpaceDE w:val="0"/>
              <w:autoSpaceDN w:val="0"/>
              <w:adjustRightInd w:val="0"/>
              <w:rPr>
                <w:sz w:val="20"/>
                <w:szCs w:val="20"/>
              </w:rPr>
            </w:pPr>
            <w:r w:rsidRPr="00097821">
              <w:rPr>
                <w:sz w:val="20"/>
                <w:szCs w:val="20"/>
              </w:rPr>
              <w:t>Projetos</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03</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02</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03</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04</w:t>
            </w:r>
          </w:p>
        </w:tc>
        <w:tc>
          <w:tcPr>
            <w:tcW w:w="0" w:type="auto"/>
          </w:tcPr>
          <w:p w:rsidR="00076499" w:rsidRPr="00097821" w:rsidRDefault="00076499" w:rsidP="00216BB4">
            <w:pPr>
              <w:autoSpaceDE w:val="0"/>
              <w:autoSpaceDN w:val="0"/>
              <w:adjustRightInd w:val="0"/>
              <w:jc w:val="center"/>
              <w:rPr>
                <w:b/>
                <w:sz w:val="20"/>
                <w:szCs w:val="20"/>
              </w:rPr>
            </w:pPr>
            <w:r w:rsidRPr="00097821">
              <w:rPr>
                <w:b/>
                <w:sz w:val="20"/>
                <w:szCs w:val="20"/>
              </w:rPr>
              <w:t>12</w:t>
            </w:r>
          </w:p>
        </w:tc>
      </w:tr>
      <w:tr w:rsidR="00076499" w:rsidRPr="00097821" w:rsidTr="00683C8B">
        <w:tc>
          <w:tcPr>
            <w:tcW w:w="0" w:type="auto"/>
            <w:vMerge w:val="restart"/>
          </w:tcPr>
          <w:p w:rsidR="00076499" w:rsidRPr="00097821" w:rsidRDefault="00076499" w:rsidP="00216BB4">
            <w:pPr>
              <w:autoSpaceDE w:val="0"/>
              <w:autoSpaceDN w:val="0"/>
              <w:adjustRightInd w:val="0"/>
              <w:jc w:val="center"/>
              <w:rPr>
                <w:sz w:val="20"/>
                <w:szCs w:val="20"/>
              </w:rPr>
            </w:pPr>
            <w:r w:rsidRPr="00097821">
              <w:rPr>
                <w:sz w:val="20"/>
                <w:szCs w:val="20"/>
              </w:rPr>
              <w:t>Juventude</w:t>
            </w:r>
          </w:p>
        </w:tc>
        <w:tc>
          <w:tcPr>
            <w:tcW w:w="0" w:type="auto"/>
          </w:tcPr>
          <w:p w:rsidR="00076499" w:rsidRPr="00097821" w:rsidRDefault="00076499" w:rsidP="00216BB4">
            <w:pPr>
              <w:autoSpaceDE w:val="0"/>
              <w:autoSpaceDN w:val="0"/>
              <w:adjustRightInd w:val="0"/>
              <w:rPr>
                <w:sz w:val="20"/>
                <w:szCs w:val="20"/>
              </w:rPr>
            </w:pPr>
            <w:r w:rsidRPr="00097821">
              <w:rPr>
                <w:sz w:val="20"/>
                <w:szCs w:val="20"/>
              </w:rPr>
              <w:t>Programas</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01</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01</w:t>
            </w:r>
          </w:p>
        </w:tc>
        <w:tc>
          <w:tcPr>
            <w:tcW w:w="0" w:type="auto"/>
          </w:tcPr>
          <w:p w:rsidR="00076499" w:rsidRPr="00097821" w:rsidRDefault="00076499" w:rsidP="00216BB4">
            <w:pPr>
              <w:autoSpaceDE w:val="0"/>
              <w:autoSpaceDN w:val="0"/>
              <w:adjustRightInd w:val="0"/>
              <w:jc w:val="center"/>
              <w:rPr>
                <w:b/>
                <w:sz w:val="20"/>
                <w:szCs w:val="20"/>
              </w:rPr>
            </w:pPr>
            <w:r w:rsidRPr="00097821">
              <w:rPr>
                <w:b/>
                <w:sz w:val="20"/>
                <w:szCs w:val="20"/>
              </w:rPr>
              <w:t>02</w:t>
            </w:r>
          </w:p>
        </w:tc>
      </w:tr>
      <w:tr w:rsidR="00076499" w:rsidRPr="00097821" w:rsidTr="00683C8B">
        <w:tc>
          <w:tcPr>
            <w:tcW w:w="0" w:type="auto"/>
            <w:vMerge/>
          </w:tcPr>
          <w:p w:rsidR="00076499" w:rsidRPr="00097821" w:rsidRDefault="00076499" w:rsidP="00216BB4">
            <w:pPr>
              <w:autoSpaceDE w:val="0"/>
              <w:autoSpaceDN w:val="0"/>
              <w:adjustRightInd w:val="0"/>
              <w:jc w:val="both"/>
              <w:rPr>
                <w:sz w:val="20"/>
                <w:szCs w:val="20"/>
              </w:rPr>
            </w:pPr>
          </w:p>
        </w:tc>
        <w:tc>
          <w:tcPr>
            <w:tcW w:w="0" w:type="auto"/>
          </w:tcPr>
          <w:p w:rsidR="00076499" w:rsidRPr="00097821" w:rsidRDefault="00076499" w:rsidP="00216BB4">
            <w:pPr>
              <w:autoSpaceDE w:val="0"/>
              <w:autoSpaceDN w:val="0"/>
              <w:adjustRightInd w:val="0"/>
              <w:rPr>
                <w:sz w:val="20"/>
                <w:szCs w:val="20"/>
              </w:rPr>
            </w:pPr>
            <w:r w:rsidRPr="00097821">
              <w:rPr>
                <w:sz w:val="20"/>
                <w:szCs w:val="20"/>
              </w:rPr>
              <w:t>Projetos</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01</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03</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01</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05</w:t>
            </w:r>
          </w:p>
        </w:tc>
        <w:tc>
          <w:tcPr>
            <w:tcW w:w="0" w:type="auto"/>
          </w:tcPr>
          <w:p w:rsidR="00076499" w:rsidRPr="00097821" w:rsidRDefault="00076499" w:rsidP="00216BB4">
            <w:pPr>
              <w:autoSpaceDE w:val="0"/>
              <w:autoSpaceDN w:val="0"/>
              <w:adjustRightInd w:val="0"/>
              <w:jc w:val="center"/>
              <w:rPr>
                <w:b/>
                <w:sz w:val="20"/>
                <w:szCs w:val="20"/>
              </w:rPr>
            </w:pPr>
            <w:r w:rsidRPr="00097821">
              <w:rPr>
                <w:b/>
                <w:sz w:val="20"/>
                <w:szCs w:val="20"/>
              </w:rPr>
              <w:t>10</w:t>
            </w:r>
          </w:p>
        </w:tc>
      </w:tr>
      <w:tr w:rsidR="00076499" w:rsidRPr="00097821" w:rsidTr="00683C8B">
        <w:tc>
          <w:tcPr>
            <w:tcW w:w="0" w:type="auto"/>
            <w:vMerge w:val="restart"/>
          </w:tcPr>
          <w:p w:rsidR="00076499" w:rsidRPr="00097821" w:rsidRDefault="00076499" w:rsidP="00216BB4">
            <w:pPr>
              <w:autoSpaceDE w:val="0"/>
              <w:autoSpaceDN w:val="0"/>
              <w:adjustRightInd w:val="0"/>
              <w:jc w:val="center"/>
              <w:rPr>
                <w:sz w:val="20"/>
                <w:szCs w:val="20"/>
              </w:rPr>
            </w:pPr>
            <w:r w:rsidRPr="00097821">
              <w:rPr>
                <w:sz w:val="20"/>
                <w:szCs w:val="20"/>
              </w:rPr>
              <w:t>Terceira idade</w:t>
            </w:r>
          </w:p>
        </w:tc>
        <w:tc>
          <w:tcPr>
            <w:tcW w:w="0" w:type="auto"/>
          </w:tcPr>
          <w:p w:rsidR="00076499" w:rsidRPr="00097821" w:rsidRDefault="00076499" w:rsidP="00216BB4">
            <w:pPr>
              <w:autoSpaceDE w:val="0"/>
              <w:autoSpaceDN w:val="0"/>
              <w:adjustRightInd w:val="0"/>
              <w:rPr>
                <w:sz w:val="20"/>
                <w:szCs w:val="20"/>
              </w:rPr>
            </w:pPr>
            <w:r w:rsidRPr="00097821">
              <w:rPr>
                <w:sz w:val="20"/>
                <w:szCs w:val="20"/>
              </w:rPr>
              <w:t>Programas</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w:t>
            </w:r>
          </w:p>
        </w:tc>
        <w:tc>
          <w:tcPr>
            <w:tcW w:w="0" w:type="auto"/>
          </w:tcPr>
          <w:p w:rsidR="00076499" w:rsidRPr="00097821" w:rsidRDefault="00076499" w:rsidP="00216BB4">
            <w:pPr>
              <w:autoSpaceDE w:val="0"/>
              <w:autoSpaceDN w:val="0"/>
              <w:adjustRightInd w:val="0"/>
              <w:jc w:val="center"/>
              <w:rPr>
                <w:b/>
                <w:sz w:val="20"/>
                <w:szCs w:val="20"/>
              </w:rPr>
            </w:pPr>
            <w:r w:rsidRPr="00097821">
              <w:rPr>
                <w:b/>
                <w:sz w:val="20"/>
                <w:szCs w:val="20"/>
              </w:rPr>
              <w:t>-</w:t>
            </w:r>
          </w:p>
        </w:tc>
      </w:tr>
      <w:tr w:rsidR="00076499" w:rsidRPr="00097821" w:rsidTr="00683C8B">
        <w:tc>
          <w:tcPr>
            <w:tcW w:w="0" w:type="auto"/>
            <w:vMerge/>
          </w:tcPr>
          <w:p w:rsidR="00076499" w:rsidRPr="00097821" w:rsidRDefault="00076499" w:rsidP="00216BB4">
            <w:pPr>
              <w:autoSpaceDE w:val="0"/>
              <w:autoSpaceDN w:val="0"/>
              <w:adjustRightInd w:val="0"/>
              <w:jc w:val="both"/>
              <w:rPr>
                <w:sz w:val="20"/>
                <w:szCs w:val="20"/>
              </w:rPr>
            </w:pPr>
          </w:p>
        </w:tc>
        <w:tc>
          <w:tcPr>
            <w:tcW w:w="0" w:type="auto"/>
          </w:tcPr>
          <w:p w:rsidR="00076499" w:rsidRPr="00097821" w:rsidRDefault="00076499" w:rsidP="00216BB4">
            <w:pPr>
              <w:autoSpaceDE w:val="0"/>
              <w:autoSpaceDN w:val="0"/>
              <w:adjustRightInd w:val="0"/>
              <w:rPr>
                <w:sz w:val="20"/>
                <w:szCs w:val="20"/>
              </w:rPr>
            </w:pPr>
            <w:r w:rsidRPr="00097821">
              <w:rPr>
                <w:sz w:val="20"/>
                <w:szCs w:val="20"/>
              </w:rPr>
              <w:t>Projetos</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01</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02</w:t>
            </w:r>
          </w:p>
        </w:tc>
        <w:tc>
          <w:tcPr>
            <w:tcW w:w="0" w:type="auto"/>
          </w:tcPr>
          <w:p w:rsidR="00076499" w:rsidRPr="00097821" w:rsidRDefault="00076499" w:rsidP="00216BB4">
            <w:pPr>
              <w:autoSpaceDE w:val="0"/>
              <w:autoSpaceDN w:val="0"/>
              <w:adjustRightInd w:val="0"/>
              <w:jc w:val="center"/>
              <w:rPr>
                <w:b/>
                <w:sz w:val="20"/>
                <w:szCs w:val="20"/>
              </w:rPr>
            </w:pPr>
            <w:r w:rsidRPr="00097821">
              <w:rPr>
                <w:b/>
                <w:sz w:val="20"/>
                <w:szCs w:val="20"/>
              </w:rPr>
              <w:t>03</w:t>
            </w:r>
          </w:p>
        </w:tc>
      </w:tr>
      <w:tr w:rsidR="00076499" w:rsidRPr="00097821" w:rsidTr="00683C8B">
        <w:tc>
          <w:tcPr>
            <w:tcW w:w="0" w:type="auto"/>
            <w:vMerge w:val="restart"/>
          </w:tcPr>
          <w:p w:rsidR="00076499" w:rsidRPr="00097821" w:rsidRDefault="00076499" w:rsidP="00216BB4">
            <w:pPr>
              <w:autoSpaceDE w:val="0"/>
              <w:autoSpaceDN w:val="0"/>
              <w:adjustRightInd w:val="0"/>
              <w:jc w:val="center"/>
              <w:rPr>
                <w:sz w:val="20"/>
                <w:szCs w:val="20"/>
              </w:rPr>
            </w:pPr>
            <w:r w:rsidRPr="00097821">
              <w:rPr>
                <w:sz w:val="20"/>
                <w:szCs w:val="20"/>
              </w:rPr>
              <w:t>Atenção às populações indígenas e quilombolas</w:t>
            </w:r>
          </w:p>
        </w:tc>
        <w:tc>
          <w:tcPr>
            <w:tcW w:w="0" w:type="auto"/>
          </w:tcPr>
          <w:p w:rsidR="00076499" w:rsidRPr="00097821" w:rsidRDefault="00076499" w:rsidP="00216BB4">
            <w:pPr>
              <w:autoSpaceDE w:val="0"/>
              <w:autoSpaceDN w:val="0"/>
              <w:adjustRightInd w:val="0"/>
              <w:rPr>
                <w:sz w:val="20"/>
                <w:szCs w:val="20"/>
              </w:rPr>
            </w:pPr>
            <w:r w:rsidRPr="00097821">
              <w:rPr>
                <w:sz w:val="20"/>
                <w:szCs w:val="20"/>
              </w:rPr>
              <w:t>Programas</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01</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w:t>
            </w:r>
          </w:p>
        </w:tc>
        <w:tc>
          <w:tcPr>
            <w:tcW w:w="0" w:type="auto"/>
          </w:tcPr>
          <w:p w:rsidR="00076499" w:rsidRPr="00097821" w:rsidRDefault="00076499" w:rsidP="00216BB4">
            <w:pPr>
              <w:autoSpaceDE w:val="0"/>
              <w:autoSpaceDN w:val="0"/>
              <w:adjustRightInd w:val="0"/>
              <w:jc w:val="center"/>
              <w:rPr>
                <w:b/>
                <w:sz w:val="20"/>
                <w:szCs w:val="20"/>
              </w:rPr>
            </w:pPr>
            <w:r w:rsidRPr="00097821">
              <w:rPr>
                <w:b/>
                <w:sz w:val="20"/>
                <w:szCs w:val="20"/>
              </w:rPr>
              <w:t>01</w:t>
            </w:r>
          </w:p>
        </w:tc>
      </w:tr>
      <w:tr w:rsidR="00076499" w:rsidRPr="00097821" w:rsidTr="00683C8B">
        <w:tc>
          <w:tcPr>
            <w:tcW w:w="0" w:type="auto"/>
            <w:vMerge/>
          </w:tcPr>
          <w:p w:rsidR="00076499" w:rsidRPr="00097821" w:rsidRDefault="00076499" w:rsidP="00216BB4">
            <w:pPr>
              <w:autoSpaceDE w:val="0"/>
              <w:autoSpaceDN w:val="0"/>
              <w:adjustRightInd w:val="0"/>
              <w:jc w:val="both"/>
              <w:rPr>
                <w:sz w:val="20"/>
                <w:szCs w:val="20"/>
              </w:rPr>
            </w:pPr>
          </w:p>
        </w:tc>
        <w:tc>
          <w:tcPr>
            <w:tcW w:w="0" w:type="auto"/>
          </w:tcPr>
          <w:p w:rsidR="00076499" w:rsidRPr="00097821" w:rsidRDefault="00076499" w:rsidP="00216BB4">
            <w:pPr>
              <w:autoSpaceDE w:val="0"/>
              <w:autoSpaceDN w:val="0"/>
              <w:adjustRightInd w:val="0"/>
              <w:rPr>
                <w:sz w:val="20"/>
                <w:szCs w:val="20"/>
              </w:rPr>
            </w:pPr>
            <w:r w:rsidRPr="00097821">
              <w:rPr>
                <w:sz w:val="20"/>
                <w:szCs w:val="20"/>
              </w:rPr>
              <w:t>Projetos</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01</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01</w:t>
            </w:r>
          </w:p>
        </w:tc>
        <w:tc>
          <w:tcPr>
            <w:tcW w:w="0" w:type="auto"/>
          </w:tcPr>
          <w:p w:rsidR="00076499" w:rsidRPr="00097821" w:rsidRDefault="00076499" w:rsidP="00216BB4">
            <w:pPr>
              <w:autoSpaceDE w:val="0"/>
              <w:autoSpaceDN w:val="0"/>
              <w:adjustRightInd w:val="0"/>
              <w:jc w:val="center"/>
              <w:rPr>
                <w:sz w:val="20"/>
                <w:szCs w:val="20"/>
              </w:rPr>
            </w:pPr>
            <w:r w:rsidRPr="00097821">
              <w:rPr>
                <w:sz w:val="20"/>
                <w:szCs w:val="20"/>
              </w:rPr>
              <w:t>01</w:t>
            </w:r>
          </w:p>
        </w:tc>
        <w:tc>
          <w:tcPr>
            <w:tcW w:w="0" w:type="auto"/>
          </w:tcPr>
          <w:p w:rsidR="00076499" w:rsidRPr="00097821" w:rsidRDefault="00076499" w:rsidP="00216BB4">
            <w:pPr>
              <w:autoSpaceDE w:val="0"/>
              <w:autoSpaceDN w:val="0"/>
              <w:adjustRightInd w:val="0"/>
              <w:jc w:val="center"/>
              <w:rPr>
                <w:b/>
                <w:sz w:val="20"/>
                <w:szCs w:val="20"/>
              </w:rPr>
            </w:pPr>
            <w:r w:rsidRPr="00097821">
              <w:rPr>
                <w:b/>
                <w:sz w:val="20"/>
                <w:szCs w:val="20"/>
              </w:rPr>
              <w:t>03</w:t>
            </w:r>
          </w:p>
        </w:tc>
      </w:tr>
      <w:tr w:rsidR="00076499" w:rsidRPr="00097821" w:rsidTr="00683C8B">
        <w:tc>
          <w:tcPr>
            <w:tcW w:w="0" w:type="auto"/>
          </w:tcPr>
          <w:p w:rsidR="00076499" w:rsidRPr="00097821" w:rsidRDefault="00076499" w:rsidP="00216BB4">
            <w:pPr>
              <w:autoSpaceDE w:val="0"/>
              <w:autoSpaceDN w:val="0"/>
              <w:adjustRightInd w:val="0"/>
              <w:jc w:val="center"/>
              <w:rPr>
                <w:b/>
                <w:sz w:val="20"/>
                <w:szCs w:val="20"/>
              </w:rPr>
            </w:pPr>
            <w:r w:rsidRPr="00097821">
              <w:rPr>
                <w:b/>
                <w:sz w:val="20"/>
                <w:szCs w:val="20"/>
              </w:rPr>
              <w:t>Total geral</w:t>
            </w:r>
          </w:p>
        </w:tc>
        <w:tc>
          <w:tcPr>
            <w:tcW w:w="0" w:type="auto"/>
          </w:tcPr>
          <w:p w:rsidR="00076499" w:rsidRPr="00097821" w:rsidRDefault="00076499" w:rsidP="00216BB4">
            <w:pPr>
              <w:autoSpaceDE w:val="0"/>
              <w:autoSpaceDN w:val="0"/>
              <w:adjustRightInd w:val="0"/>
              <w:jc w:val="center"/>
              <w:rPr>
                <w:sz w:val="20"/>
                <w:szCs w:val="20"/>
              </w:rPr>
            </w:pPr>
          </w:p>
        </w:tc>
        <w:tc>
          <w:tcPr>
            <w:tcW w:w="0" w:type="auto"/>
          </w:tcPr>
          <w:p w:rsidR="00076499" w:rsidRPr="00097821" w:rsidRDefault="00076499" w:rsidP="00216BB4">
            <w:pPr>
              <w:autoSpaceDE w:val="0"/>
              <w:autoSpaceDN w:val="0"/>
              <w:adjustRightInd w:val="0"/>
              <w:jc w:val="center"/>
              <w:rPr>
                <w:b/>
                <w:sz w:val="20"/>
                <w:szCs w:val="20"/>
              </w:rPr>
            </w:pPr>
            <w:r w:rsidRPr="00097821">
              <w:rPr>
                <w:b/>
                <w:sz w:val="20"/>
                <w:szCs w:val="20"/>
              </w:rPr>
              <w:t>22</w:t>
            </w:r>
          </w:p>
        </w:tc>
        <w:tc>
          <w:tcPr>
            <w:tcW w:w="0" w:type="auto"/>
          </w:tcPr>
          <w:p w:rsidR="00076499" w:rsidRPr="00097821" w:rsidRDefault="00076499" w:rsidP="00216BB4">
            <w:pPr>
              <w:autoSpaceDE w:val="0"/>
              <w:autoSpaceDN w:val="0"/>
              <w:adjustRightInd w:val="0"/>
              <w:jc w:val="center"/>
              <w:rPr>
                <w:b/>
                <w:sz w:val="20"/>
                <w:szCs w:val="20"/>
              </w:rPr>
            </w:pPr>
            <w:r w:rsidRPr="00097821">
              <w:rPr>
                <w:b/>
                <w:sz w:val="20"/>
                <w:szCs w:val="20"/>
              </w:rPr>
              <w:t>39</w:t>
            </w:r>
          </w:p>
        </w:tc>
        <w:tc>
          <w:tcPr>
            <w:tcW w:w="0" w:type="auto"/>
          </w:tcPr>
          <w:p w:rsidR="00076499" w:rsidRPr="00097821" w:rsidRDefault="00076499" w:rsidP="00216BB4">
            <w:pPr>
              <w:autoSpaceDE w:val="0"/>
              <w:autoSpaceDN w:val="0"/>
              <w:adjustRightInd w:val="0"/>
              <w:jc w:val="center"/>
              <w:rPr>
                <w:b/>
                <w:sz w:val="20"/>
                <w:szCs w:val="20"/>
              </w:rPr>
            </w:pPr>
            <w:r w:rsidRPr="00097821">
              <w:rPr>
                <w:b/>
                <w:sz w:val="20"/>
                <w:szCs w:val="20"/>
              </w:rPr>
              <w:t>17</w:t>
            </w:r>
          </w:p>
        </w:tc>
        <w:tc>
          <w:tcPr>
            <w:tcW w:w="0" w:type="auto"/>
          </w:tcPr>
          <w:p w:rsidR="00076499" w:rsidRPr="00097821" w:rsidRDefault="00076499" w:rsidP="00216BB4">
            <w:pPr>
              <w:autoSpaceDE w:val="0"/>
              <w:autoSpaceDN w:val="0"/>
              <w:adjustRightInd w:val="0"/>
              <w:jc w:val="center"/>
              <w:rPr>
                <w:b/>
                <w:sz w:val="20"/>
                <w:szCs w:val="20"/>
              </w:rPr>
            </w:pPr>
            <w:r w:rsidRPr="00097821">
              <w:rPr>
                <w:b/>
                <w:sz w:val="20"/>
                <w:szCs w:val="20"/>
              </w:rPr>
              <w:t>12</w:t>
            </w:r>
          </w:p>
        </w:tc>
        <w:tc>
          <w:tcPr>
            <w:tcW w:w="0" w:type="auto"/>
          </w:tcPr>
          <w:p w:rsidR="00076499" w:rsidRPr="00097821" w:rsidRDefault="00076499" w:rsidP="00216BB4">
            <w:pPr>
              <w:autoSpaceDE w:val="0"/>
              <w:autoSpaceDN w:val="0"/>
              <w:adjustRightInd w:val="0"/>
              <w:jc w:val="center"/>
              <w:rPr>
                <w:b/>
                <w:sz w:val="20"/>
                <w:szCs w:val="20"/>
              </w:rPr>
            </w:pPr>
            <w:r w:rsidRPr="00097821">
              <w:rPr>
                <w:b/>
                <w:sz w:val="20"/>
                <w:szCs w:val="20"/>
              </w:rPr>
              <w:t>33</w:t>
            </w:r>
          </w:p>
        </w:tc>
        <w:tc>
          <w:tcPr>
            <w:tcW w:w="0" w:type="auto"/>
          </w:tcPr>
          <w:p w:rsidR="00076499" w:rsidRPr="00097821" w:rsidRDefault="00076499" w:rsidP="00216BB4">
            <w:pPr>
              <w:autoSpaceDE w:val="0"/>
              <w:autoSpaceDN w:val="0"/>
              <w:adjustRightInd w:val="0"/>
              <w:jc w:val="center"/>
              <w:rPr>
                <w:b/>
                <w:sz w:val="20"/>
                <w:szCs w:val="20"/>
              </w:rPr>
            </w:pPr>
            <w:r w:rsidRPr="00097821">
              <w:rPr>
                <w:b/>
                <w:sz w:val="20"/>
                <w:szCs w:val="20"/>
              </w:rPr>
              <w:t>123</w:t>
            </w:r>
          </w:p>
        </w:tc>
      </w:tr>
    </w:tbl>
    <w:p w:rsidR="007153D0" w:rsidRPr="00097821" w:rsidRDefault="00076499" w:rsidP="00076499">
      <w:pPr>
        <w:autoSpaceDE w:val="0"/>
        <w:autoSpaceDN w:val="0"/>
        <w:adjustRightInd w:val="0"/>
        <w:jc w:val="both"/>
        <w:rPr>
          <w:sz w:val="16"/>
        </w:rPr>
      </w:pPr>
      <w:r w:rsidRPr="00097821">
        <w:rPr>
          <w:sz w:val="16"/>
        </w:rPr>
        <w:t>Fonte.</w:t>
      </w:r>
      <w:r w:rsidRPr="00097821">
        <w:rPr>
          <w:sz w:val="22"/>
        </w:rPr>
        <w:t xml:space="preserve"> </w:t>
      </w:r>
      <w:proofErr w:type="spellStart"/>
      <w:r w:rsidRPr="00097821">
        <w:rPr>
          <w:sz w:val="16"/>
        </w:rPr>
        <w:t>ProExt</w:t>
      </w:r>
      <w:proofErr w:type="spellEnd"/>
      <w:r w:rsidRPr="00097821">
        <w:rPr>
          <w:sz w:val="16"/>
        </w:rPr>
        <w:t>, MEC</w:t>
      </w:r>
    </w:p>
    <w:p w:rsidR="00076499" w:rsidRPr="00097821" w:rsidRDefault="00076499" w:rsidP="00076499">
      <w:pPr>
        <w:autoSpaceDE w:val="0"/>
        <w:autoSpaceDN w:val="0"/>
        <w:adjustRightInd w:val="0"/>
        <w:jc w:val="both"/>
        <w:rPr>
          <w:sz w:val="16"/>
        </w:rPr>
      </w:pPr>
      <w:r w:rsidRPr="00097821">
        <w:rPr>
          <w:sz w:val="16"/>
        </w:rPr>
        <w:t>* Sudeste, ** Centro Oeste e *** Nordeste</w:t>
      </w:r>
    </w:p>
    <w:p w:rsidR="00076499" w:rsidRPr="00097821" w:rsidRDefault="00076499" w:rsidP="00076499">
      <w:pPr>
        <w:autoSpaceDE w:val="0"/>
        <w:autoSpaceDN w:val="0"/>
        <w:adjustRightInd w:val="0"/>
        <w:jc w:val="both"/>
        <w:rPr>
          <w:sz w:val="22"/>
        </w:rPr>
      </w:pPr>
      <w:r w:rsidRPr="00097821">
        <w:t>¹</w:t>
      </w:r>
      <w:r w:rsidRPr="00097821">
        <w:rPr>
          <w:sz w:val="20"/>
        </w:rPr>
        <w:t xml:space="preserve"> </w:t>
      </w:r>
      <w:r w:rsidRPr="00097821">
        <w:rPr>
          <w:sz w:val="16"/>
        </w:rPr>
        <w:t>Sete projetos e três programas não apresentaram dados sobre o subtema ao qual se incluíam</w:t>
      </w:r>
      <w:r w:rsidRPr="00097821">
        <w:rPr>
          <w:sz w:val="20"/>
        </w:rPr>
        <w:t>.</w:t>
      </w:r>
    </w:p>
    <w:p w:rsidR="00076499" w:rsidRPr="00097821" w:rsidRDefault="00076499" w:rsidP="00076499">
      <w:pPr>
        <w:autoSpaceDE w:val="0"/>
        <w:autoSpaceDN w:val="0"/>
        <w:adjustRightInd w:val="0"/>
        <w:spacing w:line="360" w:lineRule="auto"/>
        <w:ind w:firstLine="708"/>
        <w:jc w:val="both"/>
      </w:pPr>
    </w:p>
    <w:p w:rsidR="00CA6CD8" w:rsidRPr="00097821" w:rsidRDefault="00216BB4" w:rsidP="00CA6CD8">
      <w:pPr>
        <w:autoSpaceDE w:val="0"/>
        <w:autoSpaceDN w:val="0"/>
        <w:adjustRightInd w:val="0"/>
        <w:spacing w:line="360" w:lineRule="auto"/>
        <w:ind w:firstLine="708"/>
        <w:jc w:val="both"/>
      </w:pPr>
      <w:r w:rsidRPr="00097821">
        <w:t>Observa-se grande ênfase à qualificação de professores que atuam no sistema educacional</w:t>
      </w:r>
      <w:r w:rsidR="007153D0" w:rsidRPr="00097821">
        <w:t>, à E</w:t>
      </w:r>
      <w:r w:rsidR="00E41998">
        <w:t xml:space="preserve">ducação de Jovens e Adultos, à </w:t>
      </w:r>
      <w:r w:rsidR="007153D0" w:rsidRPr="00097821">
        <w:t xml:space="preserve">educação </w:t>
      </w:r>
      <w:proofErr w:type="spellStart"/>
      <w:r w:rsidR="007153D0" w:rsidRPr="00097821">
        <w:t>sócio-ambiental</w:t>
      </w:r>
      <w:proofErr w:type="spellEnd"/>
      <w:r w:rsidR="007153D0" w:rsidRPr="00097821">
        <w:t xml:space="preserve"> e cidadania e poucos programas e projetos voltados para a terceira idade e atenção às populações indígenas e quilombolas. </w:t>
      </w:r>
      <w:r w:rsidR="00E41998">
        <w:t>Cabe-nos destacar, que a definição das linhas e subtemas é proposta pelos Editais. No entanto, as propostas passam por uma seleção interna nas instituições antes de serem encaminhadas, ou seja, os dados apresentados expressam também as áreas de atuação consideradas prioritárias pelos sujeitos e instituições proponentes.</w:t>
      </w:r>
    </w:p>
    <w:p w:rsidR="00CA6CD8" w:rsidRPr="00097821" w:rsidRDefault="00E41998" w:rsidP="00CA6CD8">
      <w:pPr>
        <w:autoSpaceDE w:val="0"/>
        <w:autoSpaceDN w:val="0"/>
        <w:adjustRightInd w:val="0"/>
        <w:spacing w:line="360" w:lineRule="auto"/>
        <w:ind w:firstLine="708"/>
        <w:jc w:val="both"/>
      </w:pPr>
      <w:r>
        <w:t>Nos projetos e programas</w:t>
      </w:r>
      <w:r w:rsidR="00CA6CD8" w:rsidRPr="00097821">
        <w:t xml:space="preserve"> que têm como foco a formação e qualificação</w:t>
      </w:r>
      <w:r>
        <w:t xml:space="preserve"> de professores, destacam–se </w:t>
      </w:r>
      <w:r w:rsidR="00CA6CD8" w:rsidRPr="00097821">
        <w:t xml:space="preserve">palestras, </w:t>
      </w:r>
      <w:proofErr w:type="spellStart"/>
      <w:r w:rsidR="00CA6CD8" w:rsidRPr="00097821">
        <w:t>mini-cursos</w:t>
      </w:r>
      <w:proofErr w:type="spellEnd"/>
      <w:r w:rsidR="00CA6CD8" w:rsidRPr="00097821">
        <w:t xml:space="preserve">, aulas práticas, visitas guiadas, oficinas, elaboração de material didático, uso de videotecas, </w:t>
      </w:r>
      <w:proofErr w:type="spellStart"/>
      <w:r w:rsidR="00CA6CD8" w:rsidRPr="00097821">
        <w:t>ludotecas</w:t>
      </w:r>
      <w:proofErr w:type="spellEnd"/>
      <w:r w:rsidR="00CA6CD8" w:rsidRPr="00097821">
        <w:t>, biblioteca itinerante, grupos de estudos, elaboração de projetos e exposições.</w:t>
      </w:r>
    </w:p>
    <w:p w:rsidR="00076499" w:rsidRPr="00097821" w:rsidRDefault="00CA6CD8" w:rsidP="00CA6CD8">
      <w:pPr>
        <w:autoSpaceDE w:val="0"/>
        <w:autoSpaceDN w:val="0"/>
        <w:adjustRightInd w:val="0"/>
        <w:spacing w:line="360" w:lineRule="auto"/>
        <w:ind w:firstLine="708"/>
        <w:jc w:val="both"/>
      </w:pPr>
      <w:r w:rsidRPr="00097821">
        <w:t>A maioria dos projetos analisados apresenta a delimitação do objeto de estudo que será tratado nas atividades de formação com os professores, ou seja, poucos são os projetos que envolvem um diagnóstico e levantamento das situações-problema no ensino de ciências que emergem a partir das atividades dos docentes, como n</w:t>
      </w:r>
      <w:r w:rsidR="009A62C5">
        <w:t>a perspectiva do projeto D1</w:t>
      </w:r>
      <w:r w:rsidRPr="00097821">
        <w:t>: “auxiliar esses profissionais na busca de soluções a situações de ensino/aprendizagem consideradas problemáticas ou insatisfatórias, merecedoras de estudos e intervenção e, assim, contribuir para a melhoria do ensino de ciências desenv</w:t>
      </w:r>
      <w:r w:rsidR="009A62C5">
        <w:t>olvidos nas escolas”</w:t>
      </w:r>
      <w:r w:rsidRPr="00097821">
        <w:t>.</w:t>
      </w:r>
    </w:p>
    <w:p w:rsidR="00CA6CD8" w:rsidRPr="00097821" w:rsidRDefault="00CA6CD8" w:rsidP="00CA6CD8">
      <w:pPr>
        <w:autoSpaceDE w:val="0"/>
        <w:autoSpaceDN w:val="0"/>
        <w:adjustRightInd w:val="0"/>
        <w:spacing w:line="360" w:lineRule="auto"/>
        <w:ind w:firstLine="708"/>
        <w:jc w:val="both"/>
      </w:pPr>
      <w:r w:rsidRPr="00097821">
        <w:t xml:space="preserve">A maioria dos projetos prevê atividades de experimentação. Contudo, evidencia-se uma grande diversidade nas concepções e intencionalidades das atividades de experimentação: apresentação e preparação de experimentos realizados pelos professores; uso de quites de experimentos; divulgação, desenvolvimento e uso de experimentos elaborados entre as equipes e os professores; demonstrações; elaboração de modelos; leitura de imagens; observações e manipulação de materiais. </w:t>
      </w:r>
      <w:r w:rsidR="00401811" w:rsidRPr="00097821">
        <w:t>Nota-se que grande parte das atividades de extensão desloca para o espaço extra institucional ações muito próximas ao que desenvolve no âmbito do ensino. Estaríamos apenas ampliando o espaço de socialização dos conteúdos acadêmicos?</w:t>
      </w:r>
    </w:p>
    <w:p w:rsidR="00CA6CD8" w:rsidRPr="00097821" w:rsidRDefault="00CA6CD8" w:rsidP="00CA6CD8">
      <w:pPr>
        <w:autoSpaceDE w:val="0"/>
        <w:autoSpaceDN w:val="0"/>
        <w:adjustRightInd w:val="0"/>
        <w:spacing w:line="360" w:lineRule="auto"/>
        <w:ind w:firstLine="708"/>
        <w:jc w:val="both"/>
      </w:pPr>
    </w:p>
    <w:p w:rsidR="00076499" w:rsidRDefault="00076499" w:rsidP="00076499">
      <w:pPr>
        <w:autoSpaceDE w:val="0"/>
        <w:autoSpaceDN w:val="0"/>
        <w:adjustRightInd w:val="0"/>
        <w:spacing w:line="360" w:lineRule="auto"/>
        <w:ind w:firstLine="708"/>
        <w:jc w:val="both"/>
      </w:pPr>
      <w:r w:rsidRPr="00097821">
        <w:rPr>
          <w:b/>
        </w:rPr>
        <w:t>Considerações finais</w:t>
      </w:r>
      <w:r w:rsidR="007153D0" w:rsidRPr="00097821">
        <w:t xml:space="preserve"> </w:t>
      </w:r>
    </w:p>
    <w:p w:rsidR="00AF74D1" w:rsidRPr="00097821" w:rsidRDefault="00AF74D1" w:rsidP="00076499">
      <w:pPr>
        <w:autoSpaceDE w:val="0"/>
        <w:autoSpaceDN w:val="0"/>
        <w:adjustRightInd w:val="0"/>
        <w:spacing w:line="360" w:lineRule="auto"/>
        <w:ind w:firstLine="708"/>
        <w:jc w:val="both"/>
      </w:pPr>
    </w:p>
    <w:p w:rsidR="00076499" w:rsidRPr="00097821" w:rsidRDefault="00AF74D1" w:rsidP="00076499">
      <w:pPr>
        <w:autoSpaceDE w:val="0"/>
        <w:autoSpaceDN w:val="0"/>
        <w:adjustRightInd w:val="0"/>
        <w:spacing w:line="360" w:lineRule="auto"/>
        <w:ind w:firstLine="708"/>
        <w:jc w:val="both"/>
      </w:pPr>
      <w:r>
        <w:t>A extensão universitária, integrando o</w:t>
      </w:r>
      <w:r w:rsidRPr="009F7817">
        <w:t xml:space="preserve"> trip</w:t>
      </w:r>
      <w:r>
        <w:t xml:space="preserve">é das atividades universitárias, demanda </w:t>
      </w:r>
      <w:r w:rsidRPr="009F7817">
        <w:t>processo</w:t>
      </w:r>
      <w:r>
        <w:t>s</w:t>
      </w:r>
      <w:r w:rsidRPr="009F7817">
        <w:t xml:space="preserve"> de institucionalização crescente</w:t>
      </w:r>
      <w:r>
        <w:t>s e a</w:t>
      </w:r>
      <w:r w:rsidRPr="009F7817">
        <w:t xml:space="preserve"> definição de diretrizes político-pedagógicas, tanto da esfera de atuação ministerial quanto das instituições de ensino superior. </w:t>
      </w:r>
      <w:r>
        <w:t>Embora sejam inegáveis as contribuições da</w:t>
      </w:r>
      <w:r w:rsidR="00076499" w:rsidRPr="00097821">
        <w:t xml:space="preserve"> </w:t>
      </w:r>
      <w:r>
        <w:t xml:space="preserve">extensão no processo de </w:t>
      </w:r>
      <w:r w:rsidR="00076499" w:rsidRPr="00097821">
        <w:t>abertura da</w:t>
      </w:r>
      <w:r>
        <w:t xml:space="preserve"> u</w:t>
      </w:r>
      <w:r w:rsidR="00076499" w:rsidRPr="00097821">
        <w:t>ni</w:t>
      </w:r>
      <w:r w:rsidR="008A22A4">
        <w:t>versidad</w:t>
      </w:r>
      <w:r>
        <w:t xml:space="preserve">e para as </w:t>
      </w:r>
      <w:r>
        <w:lastRenderedPageBreak/>
        <w:t xml:space="preserve">comunidades, </w:t>
      </w:r>
      <w:r w:rsidR="008A22A4">
        <w:t>é</w:t>
      </w:r>
      <w:r w:rsidR="00076499" w:rsidRPr="00097821">
        <w:t xml:space="preserve"> possível observar que algumas propostas funcionam como as políticas sociais compensatórias, suficientes para acalmar os conflitos socia</w:t>
      </w:r>
      <w:r w:rsidR="008A22A4">
        <w:t>is sem, no entanto, contribuir de forma contínua com novas possibilidades</w:t>
      </w:r>
      <w:r w:rsidR="00076499" w:rsidRPr="00097821">
        <w:t xml:space="preserve"> p</w:t>
      </w:r>
      <w:r>
        <w:t>ara os grupos envolvidos.</w:t>
      </w:r>
      <w:r w:rsidR="00891BEE">
        <w:t xml:space="preserve"> </w:t>
      </w:r>
      <w:r w:rsidR="00891BEE" w:rsidRPr="00F31C5F">
        <w:t xml:space="preserve">Isto deve-se, devido as políticas estabelecidas pelos editais do </w:t>
      </w:r>
      <w:proofErr w:type="spellStart"/>
      <w:r w:rsidR="00891BEE" w:rsidRPr="00F31C5F">
        <w:t>ProExt</w:t>
      </w:r>
      <w:proofErr w:type="spellEnd"/>
      <w:r w:rsidR="00891BEE" w:rsidRPr="00F31C5F">
        <w:t>, que acaba</w:t>
      </w:r>
      <w:r w:rsidR="00081306" w:rsidRPr="00F31C5F">
        <w:t>m</w:t>
      </w:r>
      <w:r w:rsidR="00891BEE" w:rsidRPr="00F31C5F">
        <w:t xml:space="preserve"> por determinar que as ações </w:t>
      </w:r>
      <w:proofErr w:type="spellStart"/>
      <w:r w:rsidR="00891BEE" w:rsidRPr="00F31C5F">
        <w:t>extensionistas</w:t>
      </w:r>
      <w:proofErr w:type="spellEnd"/>
      <w:r w:rsidR="00891BEE" w:rsidRPr="00F31C5F">
        <w:t xml:space="preserve"> </w:t>
      </w:r>
      <w:r w:rsidR="00081306" w:rsidRPr="00F31C5F">
        <w:t>possuam como meta a inclusão social. Apesar de muitos dos trabalhos analisados, terem por objetivo a formação de professores da educação básica, devido as exigências do Estado, percebemos que o próprio Estado não incentiva a participação destes professores nas ações.</w:t>
      </w:r>
      <w:r w:rsidRPr="00F31C5F">
        <w:t xml:space="preserve"> </w:t>
      </w:r>
      <w:r>
        <w:t>Por isso, é sempre necessário acompanhar e manter processos de avaliação e reflexão constantes sobre a extensão e a articulação com as demais atividades universitárias, mantendo n</w:t>
      </w:r>
      <w:r w:rsidR="00076499" w:rsidRPr="00097821">
        <w:t>o debate acadêmi</w:t>
      </w:r>
      <w:r w:rsidR="008A22A4">
        <w:t xml:space="preserve">co e político a discussão sobre a reestruturação das suas funções e </w:t>
      </w:r>
      <w:r w:rsidR="00076499" w:rsidRPr="00097821">
        <w:t xml:space="preserve"> suas características</w:t>
      </w:r>
      <w:r>
        <w:t>, principalmente neste momento de expansão crescente da Educaç</w:t>
      </w:r>
      <w:r w:rsidR="00B57521">
        <w:t>ão Superior</w:t>
      </w:r>
      <w:r w:rsidR="00076499" w:rsidRPr="00097821">
        <w:t xml:space="preserve">. </w:t>
      </w:r>
    </w:p>
    <w:p w:rsidR="00076499" w:rsidRPr="00B57521" w:rsidRDefault="00076499" w:rsidP="00076499">
      <w:pPr>
        <w:autoSpaceDE w:val="0"/>
        <w:autoSpaceDN w:val="0"/>
        <w:adjustRightInd w:val="0"/>
        <w:spacing w:line="360" w:lineRule="auto"/>
        <w:jc w:val="both"/>
        <w:rPr>
          <w:sz w:val="23"/>
          <w:szCs w:val="19"/>
        </w:rPr>
      </w:pPr>
      <w:r w:rsidRPr="00097821">
        <w:t xml:space="preserve">    </w:t>
      </w:r>
      <w:r w:rsidR="00B57521">
        <w:t xml:space="preserve">      A extensão possui </w:t>
      </w:r>
      <w:r w:rsidRPr="00097821">
        <w:t>caract</w:t>
      </w:r>
      <w:r w:rsidR="008A22A4">
        <w:t xml:space="preserve">erísticas que </w:t>
      </w:r>
      <w:r w:rsidRPr="00097821">
        <w:t>podem vir a contribuir para uma mudança no proc</w:t>
      </w:r>
      <w:r w:rsidR="008A22A4">
        <w:t xml:space="preserve">esso de ensinar e aprender: </w:t>
      </w:r>
      <w:r w:rsidRPr="00097821">
        <w:t>é feita de encontros entre alunos, professores e comunidades; tem a pos</w:t>
      </w:r>
      <w:r w:rsidR="008A22A4">
        <w:t>sibilidade de</w:t>
      </w:r>
      <w:r w:rsidRPr="00097821">
        <w:t xml:space="preserve"> incorporar outros saber</w:t>
      </w:r>
      <w:r w:rsidR="008A22A4">
        <w:t>es</w:t>
      </w:r>
      <w:r w:rsidRPr="00097821">
        <w:t xml:space="preserve"> e de ampliar a capacida</w:t>
      </w:r>
      <w:r w:rsidR="008A22A4">
        <w:t>de de reflexão sobre o conhecimento e os contextos de atuação profissional</w:t>
      </w:r>
      <w:r w:rsidRPr="00097821">
        <w:t>.</w:t>
      </w:r>
      <w:r w:rsidRPr="00097821">
        <w:rPr>
          <w:sz w:val="23"/>
          <w:szCs w:val="19"/>
        </w:rPr>
        <w:t xml:space="preserve">  </w:t>
      </w:r>
      <w:r w:rsidR="00B2664E">
        <w:t>A ide</w:t>
      </w:r>
      <w:bookmarkStart w:id="0" w:name="_GoBack"/>
      <w:bookmarkEnd w:id="0"/>
      <w:r w:rsidRPr="00097821">
        <w:t xml:space="preserve">ia do ensino articulado à extensão baseia-se em atitudes de reflexão, análise, tomada de decisão, articulação com o outro, </w:t>
      </w:r>
      <w:r w:rsidR="008A22A4">
        <w:t>a escuta atenta e as</w:t>
      </w:r>
      <w:r w:rsidRPr="00097821">
        <w:t xml:space="preserve"> parcerias. A lógica de organização de um currículo que contemple a extensão universitária deve prever um tempo e um</w:t>
      </w:r>
      <w:r w:rsidR="008A22A4">
        <w:t xml:space="preserve"> acontecer diferentes: </w:t>
      </w:r>
      <w:r w:rsidRPr="00097821">
        <w:t>dos parcei</w:t>
      </w:r>
      <w:r w:rsidR="008A22A4">
        <w:t>ros, dos contatos, das interações e integrações</w:t>
      </w:r>
      <w:r w:rsidRPr="00097821">
        <w:t xml:space="preserve">. As possibilidades de integração são grandes e podem ser profícuas, mas dependem de novas redefinições, </w:t>
      </w:r>
      <w:r w:rsidR="008A22A4">
        <w:t xml:space="preserve">das </w:t>
      </w:r>
      <w:r w:rsidRPr="00097821">
        <w:t>aprendizagens</w:t>
      </w:r>
      <w:r w:rsidR="008A22A4">
        <w:t xml:space="preserve"> con</w:t>
      </w:r>
      <w:r w:rsidR="00B57521">
        <w:t>s</w:t>
      </w:r>
      <w:r w:rsidR="008A22A4">
        <w:t>truídas e de outras possibilidades de gestão</w:t>
      </w:r>
      <w:r w:rsidRPr="00097821">
        <w:t xml:space="preserve"> da extensão, da pesquisa e do ensino de </w:t>
      </w:r>
      <w:r w:rsidR="00D77F0F" w:rsidRPr="00097821">
        <w:t>nível</w:t>
      </w:r>
      <w:r w:rsidRPr="00097821">
        <w:t xml:space="preserve"> superior (</w:t>
      </w:r>
      <w:r w:rsidR="003F1F7A" w:rsidRPr="00097821">
        <w:t>BOTOMÉ,</w:t>
      </w:r>
      <w:r w:rsidRPr="00097821">
        <w:t xml:space="preserve"> </w:t>
      </w:r>
      <w:r w:rsidR="001D3DD5">
        <w:t>1996</w:t>
      </w:r>
      <w:r w:rsidRPr="00097821">
        <w:t>, p. 159).</w:t>
      </w:r>
    </w:p>
    <w:p w:rsidR="00076499" w:rsidRPr="00097821" w:rsidRDefault="00076499" w:rsidP="00076499">
      <w:pPr>
        <w:autoSpaceDE w:val="0"/>
        <w:autoSpaceDN w:val="0"/>
        <w:adjustRightInd w:val="0"/>
        <w:spacing w:line="360" w:lineRule="auto"/>
        <w:ind w:firstLine="708"/>
        <w:jc w:val="both"/>
      </w:pPr>
      <w:r w:rsidRPr="00097821">
        <w:t>Outra percepção é o descolamento de práticas individuais e institucionais: mesmo projetos reconhecidos pelas instituições são realizados sem acompanhamento das instân</w:t>
      </w:r>
      <w:r w:rsidR="008A22A4">
        <w:t>cias colegiadas destas</w:t>
      </w:r>
      <w:r w:rsidRPr="00097821">
        <w:t xml:space="preserve">, apesar da complexidade inerente à prática </w:t>
      </w:r>
      <w:proofErr w:type="spellStart"/>
      <w:r w:rsidRPr="00097821">
        <w:t>extensionista</w:t>
      </w:r>
      <w:proofErr w:type="spellEnd"/>
      <w:r w:rsidRPr="00097821">
        <w:t>. Tal realidade remete a outra contradição: sem apoio institucional, tais ações ficam vinculadas a iniciativas pessoais, que trazem pouco ou nenhum reconhecimento em termos de carreira docente, refletindo-se na intensificação do trabalho de professores e no pouco incentivo à participação de alunos.</w:t>
      </w:r>
    </w:p>
    <w:p w:rsidR="00076499" w:rsidRPr="00097821" w:rsidRDefault="006F42BF" w:rsidP="00076499">
      <w:pPr>
        <w:autoSpaceDE w:val="0"/>
        <w:autoSpaceDN w:val="0"/>
        <w:adjustRightInd w:val="0"/>
        <w:spacing w:line="360" w:lineRule="auto"/>
        <w:ind w:firstLine="708"/>
        <w:jc w:val="both"/>
      </w:pPr>
      <w:r>
        <w:t>O</w:t>
      </w:r>
      <w:r w:rsidR="00076499" w:rsidRPr="00097821">
        <w:t xml:space="preserve"> não reconhecimento do trabalho docente nas atividades de extensão parece estar atrelado à desvalorização institucional </w:t>
      </w:r>
      <w:r w:rsidR="003F1F7A" w:rsidRPr="00097821">
        <w:t>(SILVA, ANDRADE E MAZZILLI, 2010)</w:t>
      </w:r>
      <w:r w:rsidR="003F1F7A">
        <w:t xml:space="preserve"> </w:t>
      </w:r>
      <w:r w:rsidR="00076499" w:rsidRPr="00097821">
        <w:t>e política dessa prática, cujo fomento por p</w:t>
      </w:r>
      <w:r w:rsidR="008A22A4">
        <w:t>arte dos órgãos reguladores da Educação S</w:t>
      </w:r>
      <w:r w:rsidR="00076499" w:rsidRPr="00097821">
        <w:t>uperior é mínimo</w:t>
      </w:r>
      <w:r w:rsidR="009A62C5">
        <w:t xml:space="preserve"> </w:t>
      </w:r>
      <w:r w:rsidR="009A62C5">
        <w:lastRenderedPageBreak/>
        <w:t>se comparado com os investimentos nas demais atividades universitárias</w:t>
      </w:r>
      <w:r w:rsidR="00076499" w:rsidRPr="00097821">
        <w:t>, bem como das instâ</w:t>
      </w:r>
      <w:r w:rsidR="009A62C5">
        <w:t>ncias das próprias instituições</w:t>
      </w:r>
      <w:r w:rsidR="00076499" w:rsidRPr="00097821">
        <w:t>, ressalvadas suas particularidades</w:t>
      </w:r>
      <w:r w:rsidR="007153D0" w:rsidRPr="00097821">
        <w:t xml:space="preserve">. </w:t>
      </w:r>
    </w:p>
    <w:p w:rsidR="00076499" w:rsidRPr="00097821" w:rsidRDefault="00076499" w:rsidP="00EB655C">
      <w:pPr>
        <w:pStyle w:val="Recuodecorpodetexto2"/>
        <w:spacing w:after="0" w:line="360" w:lineRule="auto"/>
        <w:ind w:left="0"/>
        <w:jc w:val="both"/>
      </w:pPr>
    </w:p>
    <w:p w:rsidR="001D3DD5" w:rsidRPr="001D3DD5" w:rsidRDefault="003C53F0" w:rsidP="001D3DD5">
      <w:pPr>
        <w:spacing w:line="360" w:lineRule="auto"/>
        <w:rPr>
          <w:b/>
        </w:rPr>
      </w:pPr>
      <w:r w:rsidRPr="00097821">
        <w:rPr>
          <w:b/>
        </w:rPr>
        <w:t>Referências</w:t>
      </w:r>
      <w:r w:rsidR="00097821">
        <w:rPr>
          <w:b/>
        </w:rPr>
        <w:t>:</w:t>
      </w:r>
    </w:p>
    <w:p w:rsidR="001D3DD5" w:rsidRDefault="001D3DD5" w:rsidP="002270F7">
      <w:pPr>
        <w:adjustRightInd w:val="0"/>
        <w:spacing w:before="100" w:beforeAutospacing="1" w:after="100" w:afterAutospacing="1"/>
        <w:jc w:val="both"/>
        <w:rPr>
          <w:rFonts w:eastAsia="Arial Unicode MS"/>
        </w:rPr>
      </w:pPr>
      <w:r w:rsidRPr="002270F7">
        <w:rPr>
          <w:rFonts w:eastAsia="Arial Unicode MS"/>
        </w:rPr>
        <w:t xml:space="preserve">BRASIL. Constituição (1988). </w:t>
      </w:r>
      <w:r w:rsidRPr="002270F7">
        <w:rPr>
          <w:rFonts w:eastAsia="Arial Unicode MS"/>
          <w:b/>
        </w:rPr>
        <w:t>Constituição da República Federativa do Brasil</w:t>
      </w:r>
      <w:r w:rsidRPr="002270F7">
        <w:rPr>
          <w:rFonts w:eastAsia="Arial Unicode MS"/>
        </w:rPr>
        <w:t>. Brasília, 1988.</w:t>
      </w:r>
    </w:p>
    <w:p w:rsidR="00005A31" w:rsidRPr="00F31C5F" w:rsidRDefault="00005A31" w:rsidP="00005A31">
      <w:pPr>
        <w:spacing w:before="100" w:beforeAutospacing="1" w:after="100" w:afterAutospacing="1"/>
      </w:pPr>
      <w:r w:rsidRPr="00F31C5F">
        <w:t xml:space="preserve">BOTOMÉ, Sílvio Paulo. </w:t>
      </w:r>
      <w:r w:rsidRPr="00F31C5F">
        <w:rPr>
          <w:b/>
        </w:rPr>
        <w:t>PESQUISA ALIENADA E ENSINO ALIENANTE</w:t>
      </w:r>
      <w:r w:rsidRPr="00F31C5F">
        <w:t>: o equívoco da extensão universitária. Petrópolis: Vozes, 1996.</w:t>
      </w:r>
    </w:p>
    <w:p w:rsidR="001D3DD5" w:rsidRPr="002270F7" w:rsidRDefault="001D3DD5" w:rsidP="002270F7">
      <w:pPr>
        <w:autoSpaceDE w:val="0"/>
        <w:autoSpaceDN w:val="0"/>
        <w:adjustRightInd w:val="0"/>
        <w:spacing w:before="100" w:beforeAutospacing="1" w:after="100" w:afterAutospacing="1"/>
        <w:jc w:val="both"/>
        <w:rPr>
          <w:rFonts w:eastAsia="Arial Unicode MS"/>
        </w:rPr>
      </w:pPr>
      <w:r w:rsidRPr="002270F7">
        <w:rPr>
          <w:rFonts w:eastAsia="Arial Unicode MS"/>
        </w:rPr>
        <w:t xml:space="preserve">____.MEC. Lei nº 9394/96. </w:t>
      </w:r>
      <w:r w:rsidRPr="002270F7">
        <w:rPr>
          <w:rFonts w:eastAsia="Arial Unicode MS"/>
          <w:bCs/>
        </w:rPr>
        <w:t xml:space="preserve">Lei de Diretrizes e Bases da Educação Nacional. Brasília: </w:t>
      </w:r>
      <w:r w:rsidRPr="002270F7">
        <w:rPr>
          <w:rFonts w:eastAsia="Arial Unicode MS"/>
          <w:b/>
        </w:rPr>
        <w:t>Diário Oficial da União</w:t>
      </w:r>
      <w:r w:rsidRPr="002270F7">
        <w:rPr>
          <w:rFonts w:eastAsia="Arial Unicode MS"/>
        </w:rPr>
        <w:t>, 23 dez 1996.</w:t>
      </w:r>
    </w:p>
    <w:p w:rsidR="001D3DD5" w:rsidRPr="002270F7" w:rsidRDefault="001D3DD5" w:rsidP="002270F7">
      <w:pPr>
        <w:autoSpaceDE w:val="0"/>
        <w:autoSpaceDN w:val="0"/>
        <w:adjustRightInd w:val="0"/>
        <w:spacing w:before="100" w:beforeAutospacing="1" w:after="100" w:afterAutospacing="1"/>
        <w:jc w:val="both"/>
      </w:pPr>
      <w:r w:rsidRPr="002270F7">
        <w:rPr>
          <w:rFonts w:eastAsia="Arial Unicode MS"/>
        </w:rPr>
        <w:t xml:space="preserve">____. MEC. </w:t>
      </w:r>
      <w:r w:rsidRPr="002270F7">
        <w:t xml:space="preserve">Fórum de Pró-Reitores de Extensão das Universidades Públicas Brasileiras. </w:t>
      </w:r>
      <w:r w:rsidRPr="002270F7">
        <w:rPr>
          <w:b/>
        </w:rPr>
        <w:t xml:space="preserve">Avaliação Nacional da Extensão Universitária. </w:t>
      </w:r>
      <w:r w:rsidRPr="002270F7">
        <w:t>Brasília: MEC/</w:t>
      </w:r>
      <w:proofErr w:type="spellStart"/>
      <w:r w:rsidRPr="002270F7">
        <w:t>SESu</w:t>
      </w:r>
      <w:proofErr w:type="spellEnd"/>
      <w:r w:rsidRPr="002270F7">
        <w:t>, 2001.</w:t>
      </w:r>
    </w:p>
    <w:p w:rsidR="001D3DD5" w:rsidRPr="002270F7" w:rsidRDefault="001D3DD5" w:rsidP="002270F7">
      <w:pPr>
        <w:autoSpaceDE w:val="0"/>
        <w:autoSpaceDN w:val="0"/>
        <w:adjustRightInd w:val="0"/>
        <w:spacing w:before="100" w:beforeAutospacing="1" w:after="100" w:afterAutospacing="1"/>
        <w:jc w:val="both"/>
      </w:pPr>
      <w:r w:rsidRPr="002270F7">
        <w:t xml:space="preserve">_____. Decreto n. 19.851 de 11 de abril de 1931. </w:t>
      </w:r>
      <w:r w:rsidRPr="002270F7">
        <w:rPr>
          <w:b/>
        </w:rPr>
        <w:t>Estatuto da Universidade Brasileira</w:t>
      </w:r>
      <w:r w:rsidR="002270F7">
        <w:t>. Disponível em: &lt;www</w:t>
      </w:r>
      <w:r w:rsidRPr="002270F7">
        <w:t>.planalto.gov.br&gt; Acesso em: 5 de junho de 2011.</w:t>
      </w:r>
    </w:p>
    <w:p w:rsidR="001D3DD5" w:rsidRPr="002270F7" w:rsidRDefault="001D3DD5" w:rsidP="002270F7">
      <w:pPr>
        <w:autoSpaceDE w:val="0"/>
        <w:autoSpaceDN w:val="0"/>
        <w:adjustRightInd w:val="0"/>
        <w:spacing w:before="100" w:beforeAutospacing="1" w:after="100" w:afterAutospacing="1"/>
        <w:jc w:val="both"/>
      </w:pPr>
      <w:r w:rsidRPr="002270F7">
        <w:t xml:space="preserve">_____. Decreto n. 19.850 de 11 de abril de 1931. </w:t>
      </w:r>
      <w:r w:rsidRPr="002270F7">
        <w:rPr>
          <w:b/>
        </w:rPr>
        <w:t>Cria o Conselho Nacional de Educação</w:t>
      </w:r>
      <w:r w:rsidRPr="002270F7">
        <w:t>. Dispon</w:t>
      </w:r>
      <w:r w:rsidR="002270F7">
        <w:t>ível em: &lt;www</w:t>
      </w:r>
      <w:r w:rsidRPr="002270F7">
        <w:t>.planalto.gov.br&gt; Acesso em: 5 de junho de</w:t>
      </w:r>
      <w:r w:rsidRPr="002270F7">
        <w:rPr>
          <w:b/>
        </w:rPr>
        <w:t xml:space="preserve"> </w:t>
      </w:r>
      <w:r w:rsidRPr="002270F7">
        <w:t>2011.</w:t>
      </w:r>
    </w:p>
    <w:p w:rsidR="00BE4F4B" w:rsidRPr="002270F7" w:rsidRDefault="00BE4F4B" w:rsidP="002270F7">
      <w:pPr>
        <w:autoSpaceDE w:val="0"/>
        <w:autoSpaceDN w:val="0"/>
        <w:adjustRightInd w:val="0"/>
        <w:spacing w:before="100" w:beforeAutospacing="1" w:after="100" w:afterAutospacing="1"/>
        <w:jc w:val="both"/>
      </w:pPr>
      <w:r w:rsidRPr="002270F7">
        <w:rPr>
          <w:rFonts w:eastAsia="Arial Unicode MS"/>
        </w:rPr>
        <w:t xml:space="preserve">_____. </w:t>
      </w:r>
      <w:r w:rsidRPr="002270F7">
        <w:t xml:space="preserve">Decreto n. 6.495 de 30 de junho de 2008. </w:t>
      </w:r>
      <w:r w:rsidRPr="002270F7">
        <w:rPr>
          <w:b/>
        </w:rPr>
        <w:t xml:space="preserve">Institui o Programa de Extensão Universitária </w:t>
      </w:r>
      <w:r w:rsidRPr="002270F7">
        <w:t>- PROEXT. Disponível em: &lt;http://www.planalto.gov.br/ccivil_03/_Ato2007-2010/2008/Decreto/D6495.htm&gt; Acesso em: 1 de dezembro de 2011.</w:t>
      </w:r>
    </w:p>
    <w:p w:rsidR="001D3DD5" w:rsidRPr="002270F7" w:rsidRDefault="001D3DD5" w:rsidP="002270F7">
      <w:pPr>
        <w:autoSpaceDE w:val="0"/>
        <w:autoSpaceDN w:val="0"/>
        <w:adjustRightInd w:val="0"/>
        <w:spacing w:before="100" w:beforeAutospacing="1" w:after="100" w:afterAutospacing="1"/>
        <w:jc w:val="both"/>
        <w:rPr>
          <w:b/>
        </w:rPr>
      </w:pPr>
      <w:r w:rsidRPr="002270F7">
        <w:t xml:space="preserve">_____. Lei n. 4.024 de 20 de dezembro de 1961. </w:t>
      </w:r>
      <w:r w:rsidRPr="002270F7">
        <w:rPr>
          <w:b/>
        </w:rPr>
        <w:t xml:space="preserve">Fixa as Diretrizes e Bases da Educação nacional. </w:t>
      </w:r>
      <w:r w:rsidR="002270F7">
        <w:t>Disponível em: &lt;www</w:t>
      </w:r>
      <w:r w:rsidRPr="002270F7">
        <w:t>.planalto. gov.br&gt; Acesso em: 10 de</w:t>
      </w:r>
      <w:r w:rsidRPr="002270F7">
        <w:rPr>
          <w:b/>
        </w:rPr>
        <w:t xml:space="preserve"> </w:t>
      </w:r>
      <w:r w:rsidRPr="002270F7">
        <w:t>junho de 2011.</w:t>
      </w:r>
    </w:p>
    <w:p w:rsidR="001D3DD5" w:rsidRPr="002270F7" w:rsidRDefault="001D3DD5" w:rsidP="002270F7">
      <w:pPr>
        <w:autoSpaceDE w:val="0"/>
        <w:autoSpaceDN w:val="0"/>
        <w:adjustRightInd w:val="0"/>
        <w:spacing w:before="100" w:beforeAutospacing="1" w:after="100" w:afterAutospacing="1"/>
        <w:jc w:val="both"/>
        <w:rPr>
          <w:b/>
        </w:rPr>
      </w:pPr>
      <w:r w:rsidRPr="002270F7">
        <w:t xml:space="preserve">_____. Decreto-Lei n. 252 de 28 de fevereiro de 1967. </w:t>
      </w:r>
      <w:r w:rsidRPr="002270F7">
        <w:rPr>
          <w:b/>
        </w:rPr>
        <w:t xml:space="preserve">Estabelece normas complementares ao Decreto-Lei n. 53 de 18 de novembro de 1966, e dá outras providências. </w:t>
      </w:r>
      <w:r w:rsidR="002270F7">
        <w:t>Disponível em: &lt;www</w:t>
      </w:r>
      <w:r w:rsidRPr="002270F7">
        <w:t>.planalto. gov.br&gt; Acesso em: 20 de junho de 2011.</w:t>
      </w:r>
    </w:p>
    <w:p w:rsidR="001D3DD5" w:rsidRPr="002270F7" w:rsidRDefault="001D3DD5" w:rsidP="002270F7">
      <w:pPr>
        <w:autoSpaceDE w:val="0"/>
        <w:autoSpaceDN w:val="0"/>
        <w:adjustRightInd w:val="0"/>
        <w:spacing w:before="100" w:beforeAutospacing="1" w:after="100" w:afterAutospacing="1"/>
        <w:jc w:val="both"/>
        <w:rPr>
          <w:b/>
        </w:rPr>
      </w:pPr>
      <w:r w:rsidRPr="002270F7">
        <w:t>_____. Decreto-Lei n. 5.540 d</w:t>
      </w:r>
      <w:r w:rsidRPr="002270F7">
        <w:rPr>
          <w:b/>
        </w:rPr>
        <w:t>e 28 de novembro de 1968. Fixa normas de organização e funcionamento do ensino superior e sua articulação com a escola média, e dá outras providências</w:t>
      </w:r>
      <w:r w:rsidR="002270F7">
        <w:t>. Disponível em: &lt;www</w:t>
      </w:r>
      <w:r w:rsidRPr="002270F7">
        <w:t>.planalto. gov.br&gt; Acesso em: 25 de junho de 2011.</w:t>
      </w:r>
    </w:p>
    <w:p w:rsidR="001D3DD5" w:rsidRPr="002270F7" w:rsidRDefault="001D3DD5" w:rsidP="002270F7">
      <w:pPr>
        <w:autoSpaceDE w:val="0"/>
        <w:autoSpaceDN w:val="0"/>
        <w:adjustRightInd w:val="0"/>
        <w:spacing w:before="100" w:beforeAutospacing="1" w:after="100" w:afterAutospacing="1"/>
        <w:jc w:val="both"/>
      </w:pPr>
      <w:r w:rsidRPr="002270F7">
        <w:rPr>
          <w:color w:val="000000"/>
        </w:rPr>
        <w:t>_____. MEC</w:t>
      </w:r>
      <w:r w:rsidRPr="002270F7">
        <w:t xml:space="preserve">. Fórum de Pró-Reitores de Extensão das Universidades Públicas Brasileiras. </w:t>
      </w:r>
      <w:r w:rsidRPr="002270F7">
        <w:rPr>
          <w:b/>
        </w:rPr>
        <w:t>Extensão Universitária: Organização e Sistematização</w:t>
      </w:r>
      <w:r w:rsidRPr="002270F7">
        <w:t>. Universidade Federal de Minas Gerais – PROEX. COOPMED: 2007</w:t>
      </w:r>
    </w:p>
    <w:p w:rsidR="001D3DD5" w:rsidRPr="002270F7" w:rsidRDefault="001D3DD5" w:rsidP="002270F7">
      <w:pPr>
        <w:autoSpaceDE w:val="0"/>
        <w:autoSpaceDN w:val="0"/>
        <w:adjustRightInd w:val="0"/>
        <w:jc w:val="both"/>
      </w:pPr>
      <w:r w:rsidRPr="002270F7">
        <w:t xml:space="preserve">_____. </w:t>
      </w:r>
      <w:r w:rsidRPr="002270F7">
        <w:rPr>
          <w:b/>
        </w:rPr>
        <w:t>Plano Nacional de Extensã</w:t>
      </w:r>
      <w:r w:rsidR="002270F7" w:rsidRPr="002270F7">
        <w:rPr>
          <w:b/>
        </w:rPr>
        <w:t>o</w:t>
      </w:r>
      <w:r w:rsidR="002270F7">
        <w:t xml:space="preserve"> </w:t>
      </w:r>
      <w:r w:rsidR="002270F7" w:rsidRPr="002270F7">
        <w:rPr>
          <w:b/>
        </w:rPr>
        <w:t>1999-2001</w:t>
      </w:r>
      <w:r w:rsidR="002270F7">
        <w:t>. Disponível em: &lt;www</w:t>
      </w:r>
      <w:r w:rsidRPr="002270F7">
        <w:t>.mec.gov.br&gt;</w:t>
      </w:r>
    </w:p>
    <w:p w:rsidR="001D3DD5" w:rsidRPr="002270F7" w:rsidRDefault="002270F7" w:rsidP="002270F7">
      <w:pPr>
        <w:jc w:val="both"/>
      </w:pPr>
      <w:r w:rsidRPr="002270F7">
        <w:t>Acesso em</w:t>
      </w:r>
      <w:r>
        <w:t>:</w:t>
      </w:r>
      <w:r w:rsidR="001D3DD5" w:rsidRPr="002270F7">
        <w:t xml:space="preserve"> 12 de outubro de 2007.</w:t>
      </w:r>
    </w:p>
    <w:p w:rsidR="002270F7" w:rsidRPr="002270F7" w:rsidRDefault="002270F7" w:rsidP="002270F7">
      <w:pPr>
        <w:spacing w:before="100" w:beforeAutospacing="1" w:after="100" w:afterAutospacing="1"/>
        <w:jc w:val="both"/>
        <w:rPr>
          <w:color w:val="000000"/>
        </w:rPr>
      </w:pPr>
      <w:r>
        <w:rPr>
          <w:color w:val="000000"/>
        </w:rPr>
        <w:t>_____.</w:t>
      </w:r>
      <w:r w:rsidRPr="002270F7">
        <w:rPr>
          <w:color w:val="000000"/>
        </w:rPr>
        <w:t xml:space="preserve">MEC. </w:t>
      </w:r>
      <w:r w:rsidRPr="002270F7">
        <w:rPr>
          <w:b/>
          <w:color w:val="000000"/>
        </w:rPr>
        <w:t>Programa de Extensão Universitária</w:t>
      </w:r>
      <w:r w:rsidRPr="002270F7">
        <w:rPr>
          <w:color w:val="000000"/>
        </w:rPr>
        <w:t>. Disponível em: &lt;</w:t>
      </w:r>
      <w:r w:rsidRPr="002270F7">
        <w:t>http://portal.mec.gov.br/index.php?option=com_content&amp;view=article&amp;id=12241:proext-</w:t>
      </w:r>
      <w:r w:rsidRPr="002270F7">
        <w:lastRenderedPageBreak/>
        <w:t xml:space="preserve">apresentacao&amp;catid=235:proext-programa-de-extensao-universitaria-&amp;Itemid=487&gt; </w:t>
      </w:r>
      <w:r w:rsidRPr="002270F7">
        <w:rPr>
          <w:color w:val="000000"/>
        </w:rPr>
        <w:t xml:space="preserve"> Acesso em: 14 de mai. 2011.</w:t>
      </w:r>
    </w:p>
    <w:p w:rsidR="002270F7" w:rsidRPr="002270F7" w:rsidRDefault="002270F7" w:rsidP="002270F7">
      <w:pPr>
        <w:autoSpaceDE w:val="0"/>
        <w:autoSpaceDN w:val="0"/>
        <w:adjustRightInd w:val="0"/>
        <w:spacing w:before="100" w:beforeAutospacing="1" w:after="100" w:afterAutospacing="1"/>
        <w:jc w:val="both"/>
      </w:pPr>
      <w:r w:rsidRPr="002270F7">
        <w:t xml:space="preserve">BOTOMÉ, Sílvio Paulo. </w:t>
      </w:r>
      <w:r w:rsidRPr="002270F7">
        <w:rPr>
          <w:b/>
        </w:rPr>
        <w:t>Pesquisa alienada e ensino alienante</w:t>
      </w:r>
      <w:r w:rsidRPr="002270F7">
        <w:t>: o equívoco da extensão universitária. Petrópolis: Vozes, 1996</w:t>
      </w:r>
    </w:p>
    <w:p w:rsidR="002270F7" w:rsidRPr="002270F7" w:rsidRDefault="002270F7" w:rsidP="002270F7">
      <w:pPr>
        <w:spacing w:before="100" w:beforeAutospacing="1" w:after="100" w:afterAutospacing="1"/>
        <w:jc w:val="both"/>
      </w:pPr>
      <w:r>
        <w:rPr>
          <w:color w:val="000000"/>
        </w:rPr>
        <w:t>_____</w:t>
      </w:r>
      <w:r w:rsidRPr="002270F7">
        <w:rPr>
          <w:color w:val="000000"/>
        </w:rPr>
        <w:t>. Extensão universitária: equívocos, exigências, prioridades e perspectivas para a universidade. In: FARIA, D.S. (</w:t>
      </w:r>
      <w:proofErr w:type="spellStart"/>
      <w:r w:rsidRPr="002270F7">
        <w:rPr>
          <w:color w:val="000000"/>
        </w:rPr>
        <w:t>org</w:t>
      </w:r>
      <w:proofErr w:type="spellEnd"/>
      <w:r w:rsidRPr="002270F7">
        <w:rPr>
          <w:color w:val="000000"/>
        </w:rPr>
        <w:t xml:space="preserve">) </w:t>
      </w:r>
      <w:r w:rsidRPr="002270F7">
        <w:rPr>
          <w:b/>
          <w:iCs/>
          <w:color w:val="000000"/>
        </w:rPr>
        <w:t>Construção Conceitual da Extensão Universitária na América Latina</w:t>
      </w:r>
      <w:r w:rsidRPr="002270F7">
        <w:rPr>
          <w:color w:val="000000"/>
        </w:rPr>
        <w:t>. Brasília: Universidade de Brasília, 2001, p159-175.</w:t>
      </w:r>
    </w:p>
    <w:p w:rsidR="002270F7" w:rsidRPr="002270F7" w:rsidRDefault="002270F7" w:rsidP="002270F7">
      <w:pPr>
        <w:spacing w:before="100" w:beforeAutospacing="1" w:after="100" w:afterAutospacing="1"/>
        <w:jc w:val="both"/>
      </w:pPr>
      <w:r w:rsidRPr="002270F7">
        <w:t xml:space="preserve">CUNHA, Luiz Antônio. </w:t>
      </w:r>
      <w:r w:rsidRPr="002270F7">
        <w:rPr>
          <w:b/>
        </w:rPr>
        <w:t xml:space="preserve">A universidade temporã: </w:t>
      </w:r>
      <w:r w:rsidRPr="002270F7">
        <w:t>o ensino superior da colônia à era de Vargas. Rio de Janeiro: Civilização Brasileira, 1980.</w:t>
      </w:r>
    </w:p>
    <w:p w:rsidR="00010F8C" w:rsidRPr="002270F7" w:rsidRDefault="00010F8C" w:rsidP="002270F7">
      <w:pPr>
        <w:spacing w:before="100" w:beforeAutospacing="1" w:after="100" w:afterAutospacing="1"/>
        <w:jc w:val="both"/>
      </w:pPr>
      <w:bookmarkStart w:id="1" w:name="_Toc145473051"/>
      <w:bookmarkStart w:id="2" w:name="_Toc166221415"/>
      <w:bookmarkEnd w:id="1"/>
      <w:bookmarkEnd w:id="2"/>
      <w:r w:rsidRPr="002270F7">
        <w:t xml:space="preserve">SANTOS, Boaventura de Sousa. </w:t>
      </w:r>
      <w:r w:rsidRPr="002270F7">
        <w:rPr>
          <w:b/>
        </w:rPr>
        <w:t>A universidade do século XXI</w:t>
      </w:r>
      <w:r w:rsidRPr="002270F7">
        <w:t>: para uma reforma democrática e emancipatória da universidade. São Paulo: Cortez, 2005.</w:t>
      </w:r>
    </w:p>
    <w:p w:rsidR="001D3DD5" w:rsidRPr="002270F7" w:rsidRDefault="001D3DD5" w:rsidP="002270F7">
      <w:pPr>
        <w:spacing w:before="100" w:beforeAutospacing="1" w:after="100" w:afterAutospacing="1"/>
        <w:jc w:val="both"/>
      </w:pPr>
      <w:r w:rsidRPr="002270F7">
        <w:t xml:space="preserve">SOUSA, Ana Luiza Lima. </w:t>
      </w:r>
      <w:r w:rsidRPr="002270F7">
        <w:rPr>
          <w:b/>
        </w:rPr>
        <w:t>A história da extensão universitária</w:t>
      </w:r>
      <w:r w:rsidRPr="002270F7">
        <w:t>. São Paulo: Alínea, 2000.</w:t>
      </w:r>
    </w:p>
    <w:p w:rsidR="001D3DD5" w:rsidRPr="002270F7" w:rsidRDefault="001D3DD5" w:rsidP="002270F7">
      <w:pPr>
        <w:spacing w:before="100" w:beforeAutospacing="1" w:after="100" w:afterAutospacing="1"/>
        <w:jc w:val="both"/>
      </w:pPr>
      <w:r w:rsidRPr="002270F7">
        <w:t xml:space="preserve">BARDIN, Laurence. </w:t>
      </w:r>
      <w:r w:rsidRPr="002270F7">
        <w:rPr>
          <w:b/>
        </w:rPr>
        <w:t>Análise de conteúdo</w:t>
      </w:r>
      <w:r w:rsidRPr="002270F7">
        <w:t>. Tradução de Luís Antero Reto e Augusto Pinheiro. Lisboa: 1997, Edições 70. 223 p.</w:t>
      </w:r>
    </w:p>
    <w:p w:rsidR="001D3DD5" w:rsidRPr="002270F7" w:rsidRDefault="001D3DD5" w:rsidP="002270F7">
      <w:pPr>
        <w:spacing w:before="100" w:beforeAutospacing="1" w:after="100" w:afterAutospacing="1"/>
        <w:jc w:val="both"/>
      </w:pPr>
      <w:r w:rsidRPr="002270F7">
        <w:t xml:space="preserve">FRANCO, Maria Laura </w:t>
      </w:r>
      <w:proofErr w:type="spellStart"/>
      <w:r w:rsidRPr="002270F7">
        <w:t>Publisi</w:t>
      </w:r>
      <w:proofErr w:type="spellEnd"/>
      <w:r w:rsidRPr="002270F7">
        <w:t xml:space="preserve"> Barbosa. </w:t>
      </w:r>
      <w:r w:rsidRPr="002270F7">
        <w:rPr>
          <w:b/>
        </w:rPr>
        <w:t>Análise de conteúdo.</w:t>
      </w:r>
      <w:r w:rsidRPr="002270F7">
        <w:t xml:space="preserve"> Brasília: </w:t>
      </w:r>
      <w:proofErr w:type="spellStart"/>
      <w:r w:rsidRPr="002270F7">
        <w:t>Liber</w:t>
      </w:r>
      <w:proofErr w:type="spellEnd"/>
      <w:r w:rsidRPr="002270F7">
        <w:t xml:space="preserve"> Livro Editora, 3 ed. 2008. 80 p.</w:t>
      </w:r>
    </w:p>
    <w:p w:rsidR="002270F7" w:rsidRPr="002270F7" w:rsidRDefault="002270F7" w:rsidP="002270F7">
      <w:pPr>
        <w:spacing w:before="100" w:beforeAutospacing="1" w:after="100" w:afterAutospacing="1"/>
        <w:jc w:val="both"/>
      </w:pPr>
      <w:r w:rsidRPr="002270F7">
        <w:t xml:space="preserve">MESQUITA FILHO, Alberto. Integração ensino-pesquisa-extensão. </w:t>
      </w:r>
      <w:r w:rsidRPr="002270F7">
        <w:rPr>
          <w:bCs/>
        </w:rPr>
        <w:t>INTEGRAÇÃO III(9):138-43,1997. Disponível em: &lt;</w:t>
      </w:r>
      <w:r w:rsidRPr="002270F7">
        <w:t>http://ecientificocultural.com/ECC2/artigos/epe.htm&gt; Acesso em: 25 de nov.  2011.</w:t>
      </w:r>
    </w:p>
    <w:p w:rsidR="002270F7" w:rsidRDefault="002270F7" w:rsidP="002270F7">
      <w:pPr>
        <w:spacing w:before="100" w:beforeAutospacing="1" w:after="100" w:afterAutospacing="1"/>
        <w:jc w:val="both"/>
      </w:pPr>
      <w:r w:rsidRPr="002270F7">
        <w:t xml:space="preserve">MORAES, Roque. </w:t>
      </w:r>
      <w:r w:rsidRPr="002270F7">
        <w:rPr>
          <w:b/>
        </w:rPr>
        <w:t>Análise de conteúdo</w:t>
      </w:r>
      <w:r w:rsidRPr="002270F7">
        <w:t xml:space="preserve">. </w:t>
      </w:r>
      <w:r w:rsidRPr="002270F7">
        <w:rPr>
          <w:i/>
          <w:iCs/>
        </w:rPr>
        <w:t>Revista Educação</w:t>
      </w:r>
      <w:r w:rsidRPr="002270F7">
        <w:t>, Porto Alegre, v. 22, n. 37, p. 7-32, 1999. Disponível em &lt;http://cliente.argo.com.br/~mgos/analise_de_conteudo_moraes.html&gt; Acesso em 29 de ago. 2011.</w:t>
      </w:r>
    </w:p>
    <w:p w:rsidR="0031616B" w:rsidRPr="0031616B" w:rsidRDefault="0031616B" w:rsidP="0031616B">
      <w:pPr>
        <w:autoSpaceDE w:val="0"/>
        <w:autoSpaceDN w:val="0"/>
        <w:adjustRightInd w:val="0"/>
        <w:spacing w:before="100" w:beforeAutospacing="1" w:after="100" w:afterAutospacing="1"/>
        <w:jc w:val="both"/>
      </w:pPr>
      <w:r w:rsidRPr="0031616B">
        <w:t xml:space="preserve">PINTO, Álvaro Vieira. </w:t>
      </w:r>
      <w:r w:rsidRPr="0031616B">
        <w:rPr>
          <w:b/>
          <w:bCs/>
        </w:rPr>
        <w:t>A questão da universidade</w:t>
      </w:r>
      <w:r w:rsidRPr="0031616B">
        <w:t>. São Paulo: Cortez: Autores Associados, 1986.</w:t>
      </w:r>
    </w:p>
    <w:p w:rsidR="002270F7" w:rsidRPr="002270F7" w:rsidRDefault="002270F7" w:rsidP="002270F7">
      <w:pPr>
        <w:spacing w:before="100" w:beforeAutospacing="1" w:after="100" w:afterAutospacing="1"/>
        <w:jc w:val="both"/>
        <w:rPr>
          <w:bCs/>
        </w:rPr>
      </w:pPr>
      <w:r w:rsidRPr="002270F7">
        <w:t xml:space="preserve">SILVA Franciele Jacqueline Gazola da; ANDRADE,  Sandra Mara Santos; MAZZILLI, Sueli. </w:t>
      </w:r>
      <w:r w:rsidRPr="002270F7">
        <w:rPr>
          <w:bCs/>
        </w:rPr>
        <w:t>Extensão universitária como prática formativa e projeto</w:t>
      </w:r>
      <w:r w:rsidRPr="002270F7">
        <w:t xml:space="preserve"> </w:t>
      </w:r>
      <w:r w:rsidRPr="002270F7">
        <w:rPr>
          <w:bCs/>
        </w:rPr>
        <w:t xml:space="preserve">institucional: um olhar a partir da pedagogia universitária. </w:t>
      </w:r>
      <w:r w:rsidRPr="002270F7">
        <w:rPr>
          <w:b/>
          <w:bCs/>
        </w:rPr>
        <w:t xml:space="preserve">Anais do X </w:t>
      </w:r>
      <w:proofErr w:type="spellStart"/>
      <w:r w:rsidRPr="002270F7">
        <w:rPr>
          <w:b/>
          <w:bCs/>
        </w:rPr>
        <w:t>Coloquio</w:t>
      </w:r>
      <w:proofErr w:type="spellEnd"/>
      <w:r w:rsidRPr="002270F7">
        <w:rPr>
          <w:b/>
          <w:bCs/>
        </w:rPr>
        <w:t xml:space="preserve"> Internacional sobre </w:t>
      </w:r>
      <w:proofErr w:type="spellStart"/>
      <w:r w:rsidRPr="002270F7">
        <w:rPr>
          <w:b/>
          <w:bCs/>
        </w:rPr>
        <w:t>Gestión</w:t>
      </w:r>
      <w:proofErr w:type="spellEnd"/>
      <w:r w:rsidRPr="002270F7">
        <w:rPr>
          <w:b/>
          <w:bCs/>
        </w:rPr>
        <w:t xml:space="preserve"> Universitária em América Del </w:t>
      </w:r>
      <w:proofErr w:type="spellStart"/>
      <w:r w:rsidRPr="002270F7">
        <w:rPr>
          <w:b/>
          <w:bCs/>
        </w:rPr>
        <w:t>Sur</w:t>
      </w:r>
      <w:proofErr w:type="spellEnd"/>
      <w:r w:rsidRPr="002270F7">
        <w:rPr>
          <w:b/>
          <w:bCs/>
        </w:rPr>
        <w:t>.</w:t>
      </w:r>
      <w:r w:rsidRPr="002270F7">
        <w:rPr>
          <w:bCs/>
        </w:rPr>
        <w:t xml:space="preserve"> 2010. Disponível em:&lt;</w:t>
      </w:r>
      <w:r w:rsidRPr="002270F7">
        <w:t xml:space="preserve"> </w:t>
      </w:r>
      <w:r w:rsidRPr="002270F7">
        <w:rPr>
          <w:bCs/>
        </w:rPr>
        <w:t>http://www.inpeau.ufsc.br/wp/wp-content/BD_documentos/coloquio10/213.pdf&gt; Acesso em: 20 de nov.  2011.</w:t>
      </w:r>
    </w:p>
    <w:p w:rsidR="002270F7" w:rsidRPr="0031616B" w:rsidRDefault="002270F7" w:rsidP="0031616B">
      <w:pPr>
        <w:autoSpaceDE w:val="0"/>
        <w:autoSpaceDN w:val="0"/>
        <w:adjustRightInd w:val="0"/>
        <w:jc w:val="both"/>
        <w:rPr>
          <w:sz w:val="22"/>
          <w:szCs w:val="22"/>
          <w:lang w:eastAsia="en-US"/>
        </w:rPr>
      </w:pPr>
      <w:r w:rsidRPr="002270F7">
        <w:t xml:space="preserve">TAVARES, Maria das Graças M. </w:t>
      </w:r>
      <w:r w:rsidRPr="002270F7">
        <w:rPr>
          <w:b/>
          <w:iCs/>
        </w:rPr>
        <w:t xml:space="preserve">Extensão Universitária: </w:t>
      </w:r>
      <w:r w:rsidRPr="002270F7">
        <w:rPr>
          <w:b/>
        </w:rPr>
        <w:t xml:space="preserve">novo paradigma de universidade? </w:t>
      </w:r>
      <w:r w:rsidRPr="002270F7">
        <w:t>Maceió: EDUFAL, 1997.</w:t>
      </w:r>
    </w:p>
    <w:p w:rsidR="0031616B" w:rsidRPr="0031616B" w:rsidRDefault="0031616B" w:rsidP="0031616B">
      <w:pPr>
        <w:autoSpaceDE w:val="0"/>
        <w:autoSpaceDN w:val="0"/>
        <w:adjustRightInd w:val="0"/>
        <w:spacing w:before="100" w:beforeAutospacing="1" w:after="100" w:afterAutospacing="1"/>
        <w:jc w:val="both"/>
      </w:pPr>
      <w:r w:rsidRPr="0031616B">
        <w:t xml:space="preserve">TEIXEIRA, Anísio. </w:t>
      </w:r>
      <w:r w:rsidRPr="0031616B">
        <w:rPr>
          <w:b/>
          <w:bCs/>
        </w:rPr>
        <w:t>A universidade de ontem e hoje</w:t>
      </w:r>
      <w:r w:rsidRPr="0031616B">
        <w:t xml:space="preserve">. Rio de Janeiro: </w:t>
      </w:r>
      <w:proofErr w:type="spellStart"/>
      <w:proofErr w:type="gramStart"/>
      <w:r w:rsidRPr="0031616B">
        <w:t>EdEURJ</w:t>
      </w:r>
      <w:proofErr w:type="spellEnd"/>
      <w:proofErr w:type="gramEnd"/>
      <w:r w:rsidRPr="0031616B">
        <w:t>, 1998.</w:t>
      </w:r>
    </w:p>
    <w:p w:rsidR="001D3DD5" w:rsidRPr="002270F7" w:rsidRDefault="001D3DD5" w:rsidP="002270F7">
      <w:pPr>
        <w:spacing w:line="360" w:lineRule="auto"/>
        <w:jc w:val="both"/>
        <w:rPr>
          <w:b/>
        </w:rPr>
      </w:pPr>
    </w:p>
    <w:sectPr w:rsidR="001D3DD5" w:rsidRPr="002270F7" w:rsidSect="002270F7">
      <w:footerReference w:type="even" r:id="rId9"/>
      <w:footerReference w:type="default" r:id="rId10"/>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021" w:rsidRDefault="00410021">
      <w:r>
        <w:separator/>
      </w:r>
    </w:p>
  </w:endnote>
  <w:endnote w:type="continuationSeparator" w:id="0">
    <w:p w:rsidR="00410021" w:rsidRDefault="0041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8B4" w:rsidRDefault="00C408B4" w:rsidP="002952D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408B4" w:rsidRDefault="00C408B4" w:rsidP="002270F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8B4" w:rsidRDefault="00C408B4" w:rsidP="002952D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2664E">
      <w:rPr>
        <w:rStyle w:val="Nmerodepgina"/>
        <w:noProof/>
      </w:rPr>
      <w:t>15</w:t>
    </w:r>
    <w:r>
      <w:rPr>
        <w:rStyle w:val="Nmerodepgina"/>
      </w:rPr>
      <w:fldChar w:fldCharType="end"/>
    </w:r>
  </w:p>
  <w:p w:rsidR="00C408B4" w:rsidRDefault="00C408B4" w:rsidP="002270F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021" w:rsidRDefault="00410021">
      <w:r>
        <w:separator/>
      </w:r>
    </w:p>
  </w:footnote>
  <w:footnote w:type="continuationSeparator" w:id="0">
    <w:p w:rsidR="00410021" w:rsidRDefault="00410021">
      <w:r>
        <w:continuationSeparator/>
      </w:r>
    </w:p>
  </w:footnote>
  <w:footnote w:id="1">
    <w:p w:rsidR="00C408B4" w:rsidRPr="00E43CA5" w:rsidRDefault="00C408B4">
      <w:pPr>
        <w:pStyle w:val="Textodenotaderodap"/>
        <w:rPr>
          <w:color w:val="000000"/>
        </w:rPr>
      </w:pPr>
      <w:r>
        <w:rPr>
          <w:rStyle w:val="Refdenotaderodap"/>
        </w:rPr>
        <w:footnoteRef/>
      </w:r>
      <w:r>
        <w:t xml:space="preserve"> </w:t>
      </w:r>
      <w:proofErr w:type="spellStart"/>
      <w:r w:rsidRPr="00E43CA5">
        <w:rPr>
          <w:color w:val="000000"/>
        </w:rPr>
        <w:t>Botomé</w:t>
      </w:r>
      <w:proofErr w:type="spellEnd"/>
      <w:r w:rsidRPr="00E43CA5">
        <w:rPr>
          <w:color w:val="000000"/>
        </w:rPr>
        <w:t xml:space="preserve"> (1996) considera o ensino, a pesquisa e a extensão como atividades-meio da universidade, pois é por meio destas que a universidade persegue e realiza suas finalidades.</w:t>
      </w:r>
    </w:p>
  </w:footnote>
  <w:footnote w:id="2">
    <w:p w:rsidR="00C408B4" w:rsidRPr="00097821" w:rsidRDefault="00C408B4" w:rsidP="008D33CA">
      <w:pPr>
        <w:autoSpaceDE w:val="0"/>
        <w:autoSpaceDN w:val="0"/>
        <w:adjustRightInd w:val="0"/>
        <w:jc w:val="both"/>
        <w:rPr>
          <w:sz w:val="20"/>
          <w:szCs w:val="20"/>
        </w:rPr>
      </w:pPr>
      <w:r w:rsidRPr="00364F0D">
        <w:rPr>
          <w:rStyle w:val="Refdenotaderodap"/>
          <w:rFonts w:ascii="Arial" w:hAnsi="Arial" w:cs="Arial"/>
        </w:rPr>
        <w:footnoteRef/>
      </w:r>
      <w:r w:rsidRPr="00364F0D">
        <w:t xml:space="preserve"> </w:t>
      </w:r>
      <w:r w:rsidRPr="00097821">
        <w:rPr>
          <w:sz w:val="20"/>
          <w:szCs w:val="20"/>
        </w:rPr>
        <w:t xml:space="preserve">Em Extensão ou Comunicação (1983), Freire critica o </w:t>
      </w:r>
      <w:proofErr w:type="spellStart"/>
      <w:r w:rsidRPr="00097821">
        <w:rPr>
          <w:sz w:val="20"/>
          <w:szCs w:val="20"/>
        </w:rPr>
        <w:t>extensionismo</w:t>
      </w:r>
      <w:proofErr w:type="spellEnd"/>
      <w:r w:rsidRPr="00097821">
        <w:rPr>
          <w:sz w:val="20"/>
          <w:szCs w:val="20"/>
        </w:rPr>
        <w:t xml:space="preserve"> agrícola </w:t>
      </w:r>
      <w:proofErr w:type="spellStart"/>
      <w:r w:rsidRPr="00097821">
        <w:rPr>
          <w:sz w:val="20"/>
          <w:szCs w:val="20"/>
        </w:rPr>
        <w:t>antidialógico</w:t>
      </w:r>
      <w:proofErr w:type="spellEnd"/>
      <w:r w:rsidRPr="00097821">
        <w:rPr>
          <w:sz w:val="20"/>
          <w:szCs w:val="20"/>
        </w:rPr>
        <w:t xml:space="preserve"> e considera-o uma forma de invasão cultural.</w:t>
      </w:r>
    </w:p>
    <w:p w:rsidR="00C408B4" w:rsidRPr="00097821" w:rsidRDefault="00C408B4" w:rsidP="008D33CA">
      <w:pPr>
        <w:pStyle w:val="Recuodecorpodetexto2"/>
        <w:spacing w:line="240" w:lineRule="auto"/>
        <w:rPr>
          <w:sz w:val="20"/>
          <w:szCs w:val="20"/>
        </w:rPr>
      </w:pPr>
    </w:p>
    <w:p w:rsidR="00C408B4" w:rsidRDefault="00C408B4" w:rsidP="008D33CA">
      <w:pPr>
        <w:pStyle w:val="Recuodecorpodetexto2"/>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C6DEE"/>
    <w:multiLevelType w:val="hybridMultilevel"/>
    <w:tmpl w:val="258A60D2"/>
    <w:lvl w:ilvl="0" w:tplc="04160001">
      <w:start w:val="1"/>
      <w:numFmt w:val="bullet"/>
      <w:lvlText w:val=""/>
      <w:lvlJc w:val="left"/>
      <w:pPr>
        <w:tabs>
          <w:tab w:val="num" w:pos="1713"/>
        </w:tabs>
        <w:ind w:left="1713" w:hanging="360"/>
      </w:pPr>
      <w:rPr>
        <w:rFonts w:ascii="Symbol" w:hAnsi="Symbol" w:hint="default"/>
      </w:rPr>
    </w:lvl>
    <w:lvl w:ilvl="1" w:tplc="04160003" w:tentative="1">
      <w:start w:val="1"/>
      <w:numFmt w:val="bullet"/>
      <w:lvlText w:val="o"/>
      <w:lvlJc w:val="left"/>
      <w:pPr>
        <w:tabs>
          <w:tab w:val="num" w:pos="2433"/>
        </w:tabs>
        <w:ind w:left="2433" w:hanging="360"/>
      </w:pPr>
      <w:rPr>
        <w:rFonts w:ascii="Courier New" w:hAnsi="Courier New" w:hint="default"/>
      </w:rPr>
    </w:lvl>
    <w:lvl w:ilvl="2" w:tplc="04160005" w:tentative="1">
      <w:start w:val="1"/>
      <w:numFmt w:val="bullet"/>
      <w:lvlText w:val=""/>
      <w:lvlJc w:val="left"/>
      <w:pPr>
        <w:tabs>
          <w:tab w:val="num" w:pos="3153"/>
        </w:tabs>
        <w:ind w:left="3153" w:hanging="360"/>
      </w:pPr>
      <w:rPr>
        <w:rFonts w:ascii="Wingdings" w:hAnsi="Wingdings" w:hint="default"/>
      </w:rPr>
    </w:lvl>
    <w:lvl w:ilvl="3" w:tplc="04160001" w:tentative="1">
      <w:start w:val="1"/>
      <w:numFmt w:val="bullet"/>
      <w:lvlText w:val=""/>
      <w:lvlJc w:val="left"/>
      <w:pPr>
        <w:tabs>
          <w:tab w:val="num" w:pos="3873"/>
        </w:tabs>
        <w:ind w:left="3873" w:hanging="360"/>
      </w:pPr>
      <w:rPr>
        <w:rFonts w:ascii="Symbol" w:hAnsi="Symbol" w:hint="default"/>
      </w:rPr>
    </w:lvl>
    <w:lvl w:ilvl="4" w:tplc="04160003" w:tentative="1">
      <w:start w:val="1"/>
      <w:numFmt w:val="bullet"/>
      <w:lvlText w:val="o"/>
      <w:lvlJc w:val="left"/>
      <w:pPr>
        <w:tabs>
          <w:tab w:val="num" w:pos="4593"/>
        </w:tabs>
        <w:ind w:left="4593" w:hanging="360"/>
      </w:pPr>
      <w:rPr>
        <w:rFonts w:ascii="Courier New" w:hAnsi="Courier New" w:hint="default"/>
      </w:rPr>
    </w:lvl>
    <w:lvl w:ilvl="5" w:tplc="04160005" w:tentative="1">
      <w:start w:val="1"/>
      <w:numFmt w:val="bullet"/>
      <w:lvlText w:val=""/>
      <w:lvlJc w:val="left"/>
      <w:pPr>
        <w:tabs>
          <w:tab w:val="num" w:pos="5313"/>
        </w:tabs>
        <w:ind w:left="5313" w:hanging="360"/>
      </w:pPr>
      <w:rPr>
        <w:rFonts w:ascii="Wingdings" w:hAnsi="Wingdings" w:hint="default"/>
      </w:rPr>
    </w:lvl>
    <w:lvl w:ilvl="6" w:tplc="04160001" w:tentative="1">
      <w:start w:val="1"/>
      <w:numFmt w:val="bullet"/>
      <w:lvlText w:val=""/>
      <w:lvlJc w:val="left"/>
      <w:pPr>
        <w:tabs>
          <w:tab w:val="num" w:pos="6033"/>
        </w:tabs>
        <w:ind w:left="6033" w:hanging="360"/>
      </w:pPr>
      <w:rPr>
        <w:rFonts w:ascii="Symbol" w:hAnsi="Symbol" w:hint="default"/>
      </w:rPr>
    </w:lvl>
    <w:lvl w:ilvl="7" w:tplc="04160003" w:tentative="1">
      <w:start w:val="1"/>
      <w:numFmt w:val="bullet"/>
      <w:lvlText w:val="o"/>
      <w:lvlJc w:val="left"/>
      <w:pPr>
        <w:tabs>
          <w:tab w:val="num" w:pos="6753"/>
        </w:tabs>
        <w:ind w:left="6753" w:hanging="360"/>
      </w:pPr>
      <w:rPr>
        <w:rFonts w:ascii="Courier New" w:hAnsi="Courier New" w:hint="default"/>
      </w:rPr>
    </w:lvl>
    <w:lvl w:ilvl="8" w:tplc="04160005" w:tentative="1">
      <w:start w:val="1"/>
      <w:numFmt w:val="bullet"/>
      <w:lvlText w:val=""/>
      <w:lvlJc w:val="left"/>
      <w:pPr>
        <w:tabs>
          <w:tab w:val="num" w:pos="7473"/>
        </w:tabs>
        <w:ind w:left="7473" w:hanging="360"/>
      </w:pPr>
      <w:rPr>
        <w:rFonts w:ascii="Wingdings" w:hAnsi="Wingdings" w:hint="default"/>
      </w:rPr>
    </w:lvl>
  </w:abstractNum>
  <w:abstractNum w:abstractNumId="1">
    <w:nsid w:val="649876D6"/>
    <w:multiLevelType w:val="hybridMultilevel"/>
    <w:tmpl w:val="95BCB678"/>
    <w:lvl w:ilvl="0" w:tplc="144CEBC6">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3CA"/>
    <w:rsid w:val="00005A31"/>
    <w:rsid w:val="00010F8C"/>
    <w:rsid w:val="000167A4"/>
    <w:rsid w:val="000265FB"/>
    <w:rsid w:val="00036FF7"/>
    <w:rsid w:val="000444AB"/>
    <w:rsid w:val="000449FD"/>
    <w:rsid w:val="00052898"/>
    <w:rsid w:val="000549AF"/>
    <w:rsid w:val="00057E8A"/>
    <w:rsid w:val="00064172"/>
    <w:rsid w:val="000647AD"/>
    <w:rsid w:val="00067BC2"/>
    <w:rsid w:val="00076499"/>
    <w:rsid w:val="0008011E"/>
    <w:rsid w:val="00081233"/>
    <w:rsid w:val="00081306"/>
    <w:rsid w:val="00081EA3"/>
    <w:rsid w:val="000845E4"/>
    <w:rsid w:val="0008706B"/>
    <w:rsid w:val="00091037"/>
    <w:rsid w:val="00096CEA"/>
    <w:rsid w:val="00097821"/>
    <w:rsid w:val="000A1F11"/>
    <w:rsid w:val="000A1F2A"/>
    <w:rsid w:val="000A7A61"/>
    <w:rsid w:val="000B4002"/>
    <w:rsid w:val="000B556B"/>
    <w:rsid w:val="000C282E"/>
    <w:rsid w:val="000D4EE8"/>
    <w:rsid w:val="000D633C"/>
    <w:rsid w:val="000E576B"/>
    <w:rsid w:val="000F075D"/>
    <w:rsid w:val="000F0E66"/>
    <w:rsid w:val="000F111C"/>
    <w:rsid w:val="000F59A5"/>
    <w:rsid w:val="000F5C8C"/>
    <w:rsid w:val="000F66E6"/>
    <w:rsid w:val="00101FA9"/>
    <w:rsid w:val="00102F83"/>
    <w:rsid w:val="001045AC"/>
    <w:rsid w:val="00104CF9"/>
    <w:rsid w:val="00107531"/>
    <w:rsid w:val="00113647"/>
    <w:rsid w:val="00113CCF"/>
    <w:rsid w:val="00115D10"/>
    <w:rsid w:val="00115F0B"/>
    <w:rsid w:val="00115F78"/>
    <w:rsid w:val="00121680"/>
    <w:rsid w:val="00123D62"/>
    <w:rsid w:val="00125131"/>
    <w:rsid w:val="001257E1"/>
    <w:rsid w:val="00125F91"/>
    <w:rsid w:val="0012729D"/>
    <w:rsid w:val="001307BA"/>
    <w:rsid w:val="00130BCF"/>
    <w:rsid w:val="00135660"/>
    <w:rsid w:val="00136D09"/>
    <w:rsid w:val="00136D0F"/>
    <w:rsid w:val="00141400"/>
    <w:rsid w:val="0014233C"/>
    <w:rsid w:val="00146665"/>
    <w:rsid w:val="00150B1A"/>
    <w:rsid w:val="00153873"/>
    <w:rsid w:val="00154CA8"/>
    <w:rsid w:val="0015542B"/>
    <w:rsid w:val="00155CD2"/>
    <w:rsid w:val="00162375"/>
    <w:rsid w:val="00164F66"/>
    <w:rsid w:val="001652E6"/>
    <w:rsid w:val="0016583D"/>
    <w:rsid w:val="001714DD"/>
    <w:rsid w:val="00175E27"/>
    <w:rsid w:val="00175E74"/>
    <w:rsid w:val="00176689"/>
    <w:rsid w:val="00180EC0"/>
    <w:rsid w:val="001815C7"/>
    <w:rsid w:val="001832B6"/>
    <w:rsid w:val="00190064"/>
    <w:rsid w:val="00190125"/>
    <w:rsid w:val="001A41A5"/>
    <w:rsid w:val="001A5234"/>
    <w:rsid w:val="001C005F"/>
    <w:rsid w:val="001C7DAC"/>
    <w:rsid w:val="001D033E"/>
    <w:rsid w:val="001D1B33"/>
    <w:rsid w:val="001D1D80"/>
    <w:rsid w:val="001D2CF6"/>
    <w:rsid w:val="001D3DD5"/>
    <w:rsid w:val="001E12F5"/>
    <w:rsid w:val="001E3F1A"/>
    <w:rsid w:val="001E6FD8"/>
    <w:rsid w:val="001F17E0"/>
    <w:rsid w:val="001F7A69"/>
    <w:rsid w:val="0021018C"/>
    <w:rsid w:val="0021038B"/>
    <w:rsid w:val="00216BB4"/>
    <w:rsid w:val="0022031C"/>
    <w:rsid w:val="00220E29"/>
    <w:rsid w:val="002212A4"/>
    <w:rsid w:val="0022180A"/>
    <w:rsid w:val="00222142"/>
    <w:rsid w:val="00224834"/>
    <w:rsid w:val="002270F7"/>
    <w:rsid w:val="00231A40"/>
    <w:rsid w:val="00236EA5"/>
    <w:rsid w:val="0024024E"/>
    <w:rsid w:val="002458ED"/>
    <w:rsid w:val="00246782"/>
    <w:rsid w:val="00250BA1"/>
    <w:rsid w:val="00251979"/>
    <w:rsid w:val="0025361B"/>
    <w:rsid w:val="00254FBD"/>
    <w:rsid w:val="00260803"/>
    <w:rsid w:val="00262D3A"/>
    <w:rsid w:val="00262F45"/>
    <w:rsid w:val="002672DD"/>
    <w:rsid w:val="00271C8B"/>
    <w:rsid w:val="00273B6F"/>
    <w:rsid w:val="0028262D"/>
    <w:rsid w:val="00287341"/>
    <w:rsid w:val="00287C51"/>
    <w:rsid w:val="0029071F"/>
    <w:rsid w:val="0029133A"/>
    <w:rsid w:val="0029146B"/>
    <w:rsid w:val="00293848"/>
    <w:rsid w:val="002952DD"/>
    <w:rsid w:val="002952F6"/>
    <w:rsid w:val="002A2AD7"/>
    <w:rsid w:val="002A506E"/>
    <w:rsid w:val="002C1933"/>
    <w:rsid w:val="002C432E"/>
    <w:rsid w:val="002C46B4"/>
    <w:rsid w:val="002C4F4C"/>
    <w:rsid w:val="002D3566"/>
    <w:rsid w:val="002E1BCF"/>
    <w:rsid w:val="002E64EC"/>
    <w:rsid w:val="002E6EB8"/>
    <w:rsid w:val="00303FA2"/>
    <w:rsid w:val="00306C8A"/>
    <w:rsid w:val="0030797F"/>
    <w:rsid w:val="003079A6"/>
    <w:rsid w:val="00311487"/>
    <w:rsid w:val="00311D5E"/>
    <w:rsid w:val="00314FC3"/>
    <w:rsid w:val="003155DF"/>
    <w:rsid w:val="0031616B"/>
    <w:rsid w:val="00316E20"/>
    <w:rsid w:val="00326BA2"/>
    <w:rsid w:val="0032724F"/>
    <w:rsid w:val="00330250"/>
    <w:rsid w:val="00330DD3"/>
    <w:rsid w:val="00331302"/>
    <w:rsid w:val="00332D83"/>
    <w:rsid w:val="00351B71"/>
    <w:rsid w:val="00354D77"/>
    <w:rsid w:val="003605B6"/>
    <w:rsid w:val="00363610"/>
    <w:rsid w:val="00364F0D"/>
    <w:rsid w:val="00371766"/>
    <w:rsid w:val="00371FDD"/>
    <w:rsid w:val="00385ED2"/>
    <w:rsid w:val="00391031"/>
    <w:rsid w:val="003935F6"/>
    <w:rsid w:val="003A0D51"/>
    <w:rsid w:val="003A4BA3"/>
    <w:rsid w:val="003A53DC"/>
    <w:rsid w:val="003A6E8F"/>
    <w:rsid w:val="003B07C5"/>
    <w:rsid w:val="003B0C92"/>
    <w:rsid w:val="003B0D20"/>
    <w:rsid w:val="003B196F"/>
    <w:rsid w:val="003B493E"/>
    <w:rsid w:val="003B59D5"/>
    <w:rsid w:val="003C23FD"/>
    <w:rsid w:val="003C3146"/>
    <w:rsid w:val="003C4053"/>
    <w:rsid w:val="003C4C5D"/>
    <w:rsid w:val="003C53F0"/>
    <w:rsid w:val="003D2BF4"/>
    <w:rsid w:val="003D4A02"/>
    <w:rsid w:val="003D6D83"/>
    <w:rsid w:val="003E4886"/>
    <w:rsid w:val="003E597F"/>
    <w:rsid w:val="003F1F7A"/>
    <w:rsid w:val="003F2791"/>
    <w:rsid w:val="003F3290"/>
    <w:rsid w:val="00401811"/>
    <w:rsid w:val="004078D7"/>
    <w:rsid w:val="00407BF1"/>
    <w:rsid w:val="00410021"/>
    <w:rsid w:val="004105FA"/>
    <w:rsid w:val="0041444A"/>
    <w:rsid w:val="00415B56"/>
    <w:rsid w:val="004174AF"/>
    <w:rsid w:val="0042081B"/>
    <w:rsid w:val="0042236E"/>
    <w:rsid w:val="004242EF"/>
    <w:rsid w:val="00426D25"/>
    <w:rsid w:val="00434D58"/>
    <w:rsid w:val="00440620"/>
    <w:rsid w:val="004417DB"/>
    <w:rsid w:val="00446145"/>
    <w:rsid w:val="00456787"/>
    <w:rsid w:val="004571FE"/>
    <w:rsid w:val="00460024"/>
    <w:rsid w:val="004600B4"/>
    <w:rsid w:val="00461ECF"/>
    <w:rsid w:val="00463EDF"/>
    <w:rsid w:val="0046535A"/>
    <w:rsid w:val="00473ABC"/>
    <w:rsid w:val="004810BE"/>
    <w:rsid w:val="00484844"/>
    <w:rsid w:val="00485A13"/>
    <w:rsid w:val="004927FD"/>
    <w:rsid w:val="00494DCF"/>
    <w:rsid w:val="004A0484"/>
    <w:rsid w:val="004A4CE2"/>
    <w:rsid w:val="004A7E5E"/>
    <w:rsid w:val="004C0CB6"/>
    <w:rsid w:val="004C50C3"/>
    <w:rsid w:val="004D1237"/>
    <w:rsid w:val="004D364B"/>
    <w:rsid w:val="004D5281"/>
    <w:rsid w:val="004D6545"/>
    <w:rsid w:val="004E0F48"/>
    <w:rsid w:val="004E23B7"/>
    <w:rsid w:val="004E4619"/>
    <w:rsid w:val="004E546F"/>
    <w:rsid w:val="004E7FF8"/>
    <w:rsid w:val="004F4CD1"/>
    <w:rsid w:val="004F4D78"/>
    <w:rsid w:val="00500EC1"/>
    <w:rsid w:val="00505103"/>
    <w:rsid w:val="00507E69"/>
    <w:rsid w:val="00510F49"/>
    <w:rsid w:val="005131C8"/>
    <w:rsid w:val="00513954"/>
    <w:rsid w:val="00516C72"/>
    <w:rsid w:val="0051700B"/>
    <w:rsid w:val="00523A4F"/>
    <w:rsid w:val="00524364"/>
    <w:rsid w:val="005333DF"/>
    <w:rsid w:val="00537EE7"/>
    <w:rsid w:val="0054094C"/>
    <w:rsid w:val="00543F07"/>
    <w:rsid w:val="00550CDF"/>
    <w:rsid w:val="00551FE5"/>
    <w:rsid w:val="00553444"/>
    <w:rsid w:val="00560466"/>
    <w:rsid w:val="00563BE1"/>
    <w:rsid w:val="00570911"/>
    <w:rsid w:val="00574E2B"/>
    <w:rsid w:val="00581B46"/>
    <w:rsid w:val="00581E9B"/>
    <w:rsid w:val="00582FCD"/>
    <w:rsid w:val="0059394B"/>
    <w:rsid w:val="005971F0"/>
    <w:rsid w:val="005A70FE"/>
    <w:rsid w:val="005C420A"/>
    <w:rsid w:val="005C447E"/>
    <w:rsid w:val="005D102E"/>
    <w:rsid w:val="005D1F73"/>
    <w:rsid w:val="005D4E1E"/>
    <w:rsid w:val="005E0875"/>
    <w:rsid w:val="005E0FF8"/>
    <w:rsid w:val="005E7089"/>
    <w:rsid w:val="005E7B5F"/>
    <w:rsid w:val="005F0DD5"/>
    <w:rsid w:val="005F3410"/>
    <w:rsid w:val="005F37FE"/>
    <w:rsid w:val="005F44D2"/>
    <w:rsid w:val="005F5B4F"/>
    <w:rsid w:val="00602FA6"/>
    <w:rsid w:val="006037E0"/>
    <w:rsid w:val="00612CC1"/>
    <w:rsid w:val="00615F07"/>
    <w:rsid w:val="00620863"/>
    <w:rsid w:val="006224AC"/>
    <w:rsid w:val="006233BA"/>
    <w:rsid w:val="00624487"/>
    <w:rsid w:val="00624D61"/>
    <w:rsid w:val="0062605E"/>
    <w:rsid w:val="006276A3"/>
    <w:rsid w:val="00630332"/>
    <w:rsid w:val="00636A0F"/>
    <w:rsid w:val="00643C22"/>
    <w:rsid w:val="00650F92"/>
    <w:rsid w:val="00653AAE"/>
    <w:rsid w:val="00654560"/>
    <w:rsid w:val="00670670"/>
    <w:rsid w:val="00673424"/>
    <w:rsid w:val="00673FB7"/>
    <w:rsid w:val="00674EE9"/>
    <w:rsid w:val="00677216"/>
    <w:rsid w:val="006824C0"/>
    <w:rsid w:val="00683C8B"/>
    <w:rsid w:val="006871EA"/>
    <w:rsid w:val="00690901"/>
    <w:rsid w:val="00692D30"/>
    <w:rsid w:val="006955D6"/>
    <w:rsid w:val="006A02A5"/>
    <w:rsid w:val="006B121B"/>
    <w:rsid w:val="006B4151"/>
    <w:rsid w:val="006B6C69"/>
    <w:rsid w:val="006C4081"/>
    <w:rsid w:val="006C5543"/>
    <w:rsid w:val="006D3573"/>
    <w:rsid w:val="006D3F2F"/>
    <w:rsid w:val="006D3F5C"/>
    <w:rsid w:val="006E2CC3"/>
    <w:rsid w:val="006E4449"/>
    <w:rsid w:val="006E7641"/>
    <w:rsid w:val="006F1701"/>
    <w:rsid w:val="006F18F9"/>
    <w:rsid w:val="006F42BF"/>
    <w:rsid w:val="006F4C31"/>
    <w:rsid w:val="006F4C98"/>
    <w:rsid w:val="006F4F43"/>
    <w:rsid w:val="0070533A"/>
    <w:rsid w:val="00710D29"/>
    <w:rsid w:val="007147D9"/>
    <w:rsid w:val="00714828"/>
    <w:rsid w:val="007153D0"/>
    <w:rsid w:val="00716BCB"/>
    <w:rsid w:val="0071751E"/>
    <w:rsid w:val="00727135"/>
    <w:rsid w:val="007344AD"/>
    <w:rsid w:val="00735A43"/>
    <w:rsid w:val="00737157"/>
    <w:rsid w:val="00741339"/>
    <w:rsid w:val="007444B8"/>
    <w:rsid w:val="00745C07"/>
    <w:rsid w:val="00750504"/>
    <w:rsid w:val="00751370"/>
    <w:rsid w:val="0075365C"/>
    <w:rsid w:val="00755C36"/>
    <w:rsid w:val="00755D42"/>
    <w:rsid w:val="0075731D"/>
    <w:rsid w:val="00761A1B"/>
    <w:rsid w:val="00766193"/>
    <w:rsid w:val="00773E5D"/>
    <w:rsid w:val="00775144"/>
    <w:rsid w:val="007774AD"/>
    <w:rsid w:val="0078151F"/>
    <w:rsid w:val="00781FEE"/>
    <w:rsid w:val="0078333C"/>
    <w:rsid w:val="00785B87"/>
    <w:rsid w:val="00790105"/>
    <w:rsid w:val="00792FB1"/>
    <w:rsid w:val="00793479"/>
    <w:rsid w:val="00795893"/>
    <w:rsid w:val="007A0447"/>
    <w:rsid w:val="007A7182"/>
    <w:rsid w:val="007B10D2"/>
    <w:rsid w:val="007B28E2"/>
    <w:rsid w:val="007B6669"/>
    <w:rsid w:val="007C0757"/>
    <w:rsid w:val="007C2DB3"/>
    <w:rsid w:val="007C583A"/>
    <w:rsid w:val="007C6315"/>
    <w:rsid w:val="007C6389"/>
    <w:rsid w:val="007C7944"/>
    <w:rsid w:val="007D02BB"/>
    <w:rsid w:val="007D4BAD"/>
    <w:rsid w:val="007D7C0A"/>
    <w:rsid w:val="007F0E2B"/>
    <w:rsid w:val="007F1482"/>
    <w:rsid w:val="007F21AD"/>
    <w:rsid w:val="007F28E8"/>
    <w:rsid w:val="007F6C66"/>
    <w:rsid w:val="007F7434"/>
    <w:rsid w:val="00803133"/>
    <w:rsid w:val="00803C0F"/>
    <w:rsid w:val="00803C11"/>
    <w:rsid w:val="0080683D"/>
    <w:rsid w:val="00807FC3"/>
    <w:rsid w:val="00810D8D"/>
    <w:rsid w:val="00811B7E"/>
    <w:rsid w:val="0081297C"/>
    <w:rsid w:val="00813E3B"/>
    <w:rsid w:val="00814B15"/>
    <w:rsid w:val="0082094F"/>
    <w:rsid w:val="00824670"/>
    <w:rsid w:val="0083675A"/>
    <w:rsid w:val="00837CEF"/>
    <w:rsid w:val="00840BEE"/>
    <w:rsid w:val="00840F9E"/>
    <w:rsid w:val="00852367"/>
    <w:rsid w:val="00854BEB"/>
    <w:rsid w:val="008565DD"/>
    <w:rsid w:val="0086061B"/>
    <w:rsid w:val="00861469"/>
    <w:rsid w:val="0086279B"/>
    <w:rsid w:val="00867367"/>
    <w:rsid w:val="0087413C"/>
    <w:rsid w:val="00877AF7"/>
    <w:rsid w:val="00882B99"/>
    <w:rsid w:val="00887C43"/>
    <w:rsid w:val="00891BC1"/>
    <w:rsid w:val="00891BEE"/>
    <w:rsid w:val="00892891"/>
    <w:rsid w:val="008945AC"/>
    <w:rsid w:val="0089550C"/>
    <w:rsid w:val="008956C4"/>
    <w:rsid w:val="00895BCF"/>
    <w:rsid w:val="00896388"/>
    <w:rsid w:val="008A22A4"/>
    <w:rsid w:val="008A2D56"/>
    <w:rsid w:val="008A6F93"/>
    <w:rsid w:val="008B3802"/>
    <w:rsid w:val="008B3C07"/>
    <w:rsid w:val="008C0C80"/>
    <w:rsid w:val="008C20C7"/>
    <w:rsid w:val="008C6956"/>
    <w:rsid w:val="008C7D8B"/>
    <w:rsid w:val="008D2DF8"/>
    <w:rsid w:val="008D33CA"/>
    <w:rsid w:val="008D3593"/>
    <w:rsid w:val="008D4648"/>
    <w:rsid w:val="008D585B"/>
    <w:rsid w:val="008D7E8D"/>
    <w:rsid w:val="008E24AC"/>
    <w:rsid w:val="008F59C5"/>
    <w:rsid w:val="008F7BE2"/>
    <w:rsid w:val="00902BEB"/>
    <w:rsid w:val="00903EB1"/>
    <w:rsid w:val="00904D6E"/>
    <w:rsid w:val="00910350"/>
    <w:rsid w:val="009177E7"/>
    <w:rsid w:val="009306BB"/>
    <w:rsid w:val="00931F66"/>
    <w:rsid w:val="00936D7A"/>
    <w:rsid w:val="00937106"/>
    <w:rsid w:val="00940A0B"/>
    <w:rsid w:val="00947DAA"/>
    <w:rsid w:val="00950B87"/>
    <w:rsid w:val="00951CE3"/>
    <w:rsid w:val="00952006"/>
    <w:rsid w:val="00953459"/>
    <w:rsid w:val="00961CFA"/>
    <w:rsid w:val="009631E7"/>
    <w:rsid w:val="009705D3"/>
    <w:rsid w:val="0097488C"/>
    <w:rsid w:val="009906B7"/>
    <w:rsid w:val="009969F1"/>
    <w:rsid w:val="0099709C"/>
    <w:rsid w:val="009A62C5"/>
    <w:rsid w:val="009B1439"/>
    <w:rsid w:val="009B1E39"/>
    <w:rsid w:val="009B263F"/>
    <w:rsid w:val="009B52E4"/>
    <w:rsid w:val="009B632D"/>
    <w:rsid w:val="009B6407"/>
    <w:rsid w:val="009B7461"/>
    <w:rsid w:val="009C016A"/>
    <w:rsid w:val="009C272B"/>
    <w:rsid w:val="009C426F"/>
    <w:rsid w:val="009C52B1"/>
    <w:rsid w:val="009D1965"/>
    <w:rsid w:val="009D1FC2"/>
    <w:rsid w:val="009D3F71"/>
    <w:rsid w:val="009D47FC"/>
    <w:rsid w:val="009D5369"/>
    <w:rsid w:val="009D78C6"/>
    <w:rsid w:val="009E08E5"/>
    <w:rsid w:val="009E3426"/>
    <w:rsid w:val="009E508C"/>
    <w:rsid w:val="009E7A1F"/>
    <w:rsid w:val="009F7817"/>
    <w:rsid w:val="009F7E28"/>
    <w:rsid w:val="00A00D6F"/>
    <w:rsid w:val="00A03028"/>
    <w:rsid w:val="00A120A6"/>
    <w:rsid w:val="00A1260B"/>
    <w:rsid w:val="00A13B37"/>
    <w:rsid w:val="00A157A3"/>
    <w:rsid w:val="00A175F0"/>
    <w:rsid w:val="00A201DD"/>
    <w:rsid w:val="00A20767"/>
    <w:rsid w:val="00A210DA"/>
    <w:rsid w:val="00A246E8"/>
    <w:rsid w:val="00A25959"/>
    <w:rsid w:val="00A26A80"/>
    <w:rsid w:val="00A27FD3"/>
    <w:rsid w:val="00A31051"/>
    <w:rsid w:val="00A32F14"/>
    <w:rsid w:val="00A35C51"/>
    <w:rsid w:val="00A36FDF"/>
    <w:rsid w:val="00A41DE8"/>
    <w:rsid w:val="00A44ABA"/>
    <w:rsid w:val="00A45752"/>
    <w:rsid w:val="00A479A3"/>
    <w:rsid w:val="00A53D3C"/>
    <w:rsid w:val="00A55BED"/>
    <w:rsid w:val="00A5661A"/>
    <w:rsid w:val="00A613DC"/>
    <w:rsid w:val="00A6149A"/>
    <w:rsid w:val="00A621DB"/>
    <w:rsid w:val="00A633EE"/>
    <w:rsid w:val="00A65BBD"/>
    <w:rsid w:val="00A704F8"/>
    <w:rsid w:val="00A72845"/>
    <w:rsid w:val="00A81E6F"/>
    <w:rsid w:val="00A87727"/>
    <w:rsid w:val="00A91F24"/>
    <w:rsid w:val="00AA2662"/>
    <w:rsid w:val="00AA6475"/>
    <w:rsid w:val="00AB0813"/>
    <w:rsid w:val="00AB155A"/>
    <w:rsid w:val="00AB5187"/>
    <w:rsid w:val="00AB7453"/>
    <w:rsid w:val="00AC0ACF"/>
    <w:rsid w:val="00AC368F"/>
    <w:rsid w:val="00AC3F30"/>
    <w:rsid w:val="00AC6842"/>
    <w:rsid w:val="00AD5822"/>
    <w:rsid w:val="00AE49FB"/>
    <w:rsid w:val="00AE4D51"/>
    <w:rsid w:val="00AE4F24"/>
    <w:rsid w:val="00AF260D"/>
    <w:rsid w:val="00AF3AE3"/>
    <w:rsid w:val="00AF74D1"/>
    <w:rsid w:val="00B009C3"/>
    <w:rsid w:val="00B055F0"/>
    <w:rsid w:val="00B10101"/>
    <w:rsid w:val="00B17380"/>
    <w:rsid w:val="00B205C7"/>
    <w:rsid w:val="00B26162"/>
    <w:rsid w:val="00B265DA"/>
    <w:rsid w:val="00B2664E"/>
    <w:rsid w:val="00B27851"/>
    <w:rsid w:val="00B31F83"/>
    <w:rsid w:val="00B361C6"/>
    <w:rsid w:val="00B4002E"/>
    <w:rsid w:val="00B41A03"/>
    <w:rsid w:val="00B43926"/>
    <w:rsid w:val="00B445B7"/>
    <w:rsid w:val="00B46137"/>
    <w:rsid w:val="00B5020E"/>
    <w:rsid w:val="00B513CB"/>
    <w:rsid w:val="00B57521"/>
    <w:rsid w:val="00B668BC"/>
    <w:rsid w:val="00B67821"/>
    <w:rsid w:val="00B73BF3"/>
    <w:rsid w:val="00B837D5"/>
    <w:rsid w:val="00B83EA1"/>
    <w:rsid w:val="00B93A90"/>
    <w:rsid w:val="00B95802"/>
    <w:rsid w:val="00B97571"/>
    <w:rsid w:val="00BA7230"/>
    <w:rsid w:val="00BA77D1"/>
    <w:rsid w:val="00BB0626"/>
    <w:rsid w:val="00BB7E92"/>
    <w:rsid w:val="00BC09C7"/>
    <w:rsid w:val="00BC2702"/>
    <w:rsid w:val="00BC693A"/>
    <w:rsid w:val="00BC6BBE"/>
    <w:rsid w:val="00BD031B"/>
    <w:rsid w:val="00BD156D"/>
    <w:rsid w:val="00BD51BB"/>
    <w:rsid w:val="00BE0035"/>
    <w:rsid w:val="00BE0D7E"/>
    <w:rsid w:val="00BE1A80"/>
    <w:rsid w:val="00BE2EEB"/>
    <w:rsid w:val="00BE4F4B"/>
    <w:rsid w:val="00BE6901"/>
    <w:rsid w:val="00BF214F"/>
    <w:rsid w:val="00BF2B5D"/>
    <w:rsid w:val="00C036CE"/>
    <w:rsid w:val="00C03E2F"/>
    <w:rsid w:val="00C10EDA"/>
    <w:rsid w:val="00C1107F"/>
    <w:rsid w:val="00C11B41"/>
    <w:rsid w:val="00C11CC4"/>
    <w:rsid w:val="00C135E3"/>
    <w:rsid w:val="00C15C48"/>
    <w:rsid w:val="00C24C62"/>
    <w:rsid w:val="00C30EA9"/>
    <w:rsid w:val="00C334E2"/>
    <w:rsid w:val="00C33C27"/>
    <w:rsid w:val="00C36938"/>
    <w:rsid w:val="00C36A22"/>
    <w:rsid w:val="00C407E5"/>
    <w:rsid w:val="00C408B4"/>
    <w:rsid w:val="00C41570"/>
    <w:rsid w:val="00C416F9"/>
    <w:rsid w:val="00C453D3"/>
    <w:rsid w:val="00C4765B"/>
    <w:rsid w:val="00C57882"/>
    <w:rsid w:val="00C60112"/>
    <w:rsid w:val="00C646C7"/>
    <w:rsid w:val="00C676D7"/>
    <w:rsid w:val="00C7617E"/>
    <w:rsid w:val="00C773B7"/>
    <w:rsid w:val="00C815D5"/>
    <w:rsid w:val="00C82177"/>
    <w:rsid w:val="00C87809"/>
    <w:rsid w:val="00C90532"/>
    <w:rsid w:val="00C91A97"/>
    <w:rsid w:val="00CA0118"/>
    <w:rsid w:val="00CA1558"/>
    <w:rsid w:val="00CA3035"/>
    <w:rsid w:val="00CA6CD8"/>
    <w:rsid w:val="00CB04D9"/>
    <w:rsid w:val="00CB3BDB"/>
    <w:rsid w:val="00CB54A2"/>
    <w:rsid w:val="00CC68CC"/>
    <w:rsid w:val="00CD1DEA"/>
    <w:rsid w:val="00CD580A"/>
    <w:rsid w:val="00CD5F08"/>
    <w:rsid w:val="00CE2BC3"/>
    <w:rsid w:val="00CE5B8A"/>
    <w:rsid w:val="00CE786A"/>
    <w:rsid w:val="00CF4363"/>
    <w:rsid w:val="00CF76A4"/>
    <w:rsid w:val="00D0159A"/>
    <w:rsid w:val="00D01991"/>
    <w:rsid w:val="00D02FF4"/>
    <w:rsid w:val="00D0616F"/>
    <w:rsid w:val="00D103DB"/>
    <w:rsid w:val="00D1182F"/>
    <w:rsid w:val="00D13C1F"/>
    <w:rsid w:val="00D14D1A"/>
    <w:rsid w:val="00D14E2C"/>
    <w:rsid w:val="00D15F61"/>
    <w:rsid w:val="00D16E49"/>
    <w:rsid w:val="00D21AD2"/>
    <w:rsid w:val="00D27AA8"/>
    <w:rsid w:val="00D314FD"/>
    <w:rsid w:val="00D325D6"/>
    <w:rsid w:val="00D359AA"/>
    <w:rsid w:val="00D45962"/>
    <w:rsid w:val="00D5170E"/>
    <w:rsid w:val="00D5400C"/>
    <w:rsid w:val="00D566C8"/>
    <w:rsid w:val="00D566C9"/>
    <w:rsid w:val="00D71274"/>
    <w:rsid w:val="00D748AF"/>
    <w:rsid w:val="00D77F0F"/>
    <w:rsid w:val="00D85D07"/>
    <w:rsid w:val="00D87237"/>
    <w:rsid w:val="00D90139"/>
    <w:rsid w:val="00D97FF9"/>
    <w:rsid w:val="00DA46DC"/>
    <w:rsid w:val="00DA4DC8"/>
    <w:rsid w:val="00DB0FDA"/>
    <w:rsid w:val="00DB18B8"/>
    <w:rsid w:val="00DB3FA1"/>
    <w:rsid w:val="00DC2CB2"/>
    <w:rsid w:val="00DC3FC1"/>
    <w:rsid w:val="00DD252E"/>
    <w:rsid w:val="00DE3C8D"/>
    <w:rsid w:val="00DE6EFF"/>
    <w:rsid w:val="00DF4D62"/>
    <w:rsid w:val="00DF53F2"/>
    <w:rsid w:val="00DF590D"/>
    <w:rsid w:val="00DF7B15"/>
    <w:rsid w:val="00E0029E"/>
    <w:rsid w:val="00E0121B"/>
    <w:rsid w:val="00E0423C"/>
    <w:rsid w:val="00E106C7"/>
    <w:rsid w:val="00E108DD"/>
    <w:rsid w:val="00E14212"/>
    <w:rsid w:val="00E145E8"/>
    <w:rsid w:val="00E25859"/>
    <w:rsid w:val="00E324B4"/>
    <w:rsid w:val="00E367ED"/>
    <w:rsid w:val="00E3729C"/>
    <w:rsid w:val="00E404CC"/>
    <w:rsid w:val="00E41998"/>
    <w:rsid w:val="00E43CA5"/>
    <w:rsid w:val="00E443DD"/>
    <w:rsid w:val="00E47040"/>
    <w:rsid w:val="00E47BF5"/>
    <w:rsid w:val="00E60C15"/>
    <w:rsid w:val="00E7048B"/>
    <w:rsid w:val="00E725EE"/>
    <w:rsid w:val="00E76262"/>
    <w:rsid w:val="00E810A2"/>
    <w:rsid w:val="00E9407F"/>
    <w:rsid w:val="00E95F27"/>
    <w:rsid w:val="00EA0C20"/>
    <w:rsid w:val="00EA378F"/>
    <w:rsid w:val="00EA4B0E"/>
    <w:rsid w:val="00EA75BC"/>
    <w:rsid w:val="00EB5BBE"/>
    <w:rsid w:val="00EB655C"/>
    <w:rsid w:val="00EC0F83"/>
    <w:rsid w:val="00EC3E4F"/>
    <w:rsid w:val="00ED0D51"/>
    <w:rsid w:val="00ED4EB6"/>
    <w:rsid w:val="00ED5745"/>
    <w:rsid w:val="00EE0393"/>
    <w:rsid w:val="00EF013C"/>
    <w:rsid w:val="00EF0B99"/>
    <w:rsid w:val="00EF3356"/>
    <w:rsid w:val="00EF3A6D"/>
    <w:rsid w:val="00EF45C5"/>
    <w:rsid w:val="00EF5820"/>
    <w:rsid w:val="00EF6060"/>
    <w:rsid w:val="00EF71B9"/>
    <w:rsid w:val="00F07D98"/>
    <w:rsid w:val="00F115AA"/>
    <w:rsid w:val="00F12904"/>
    <w:rsid w:val="00F14699"/>
    <w:rsid w:val="00F15B49"/>
    <w:rsid w:val="00F17E6C"/>
    <w:rsid w:val="00F22462"/>
    <w:rsid w:val="00F24726"/>
    <w:rsid w:val="00F3195E"/>
    <w:rsid w:val="00F31C5F"/>
    <w:rsid w:val="00F35FF8"/>
    <w:rsid w:val="00F36F29"/>
    <w:rsid w:val="00F42C15"/>
    <w:rsid w:val="00F43815"/>
    <w:rsid w:val="00F4705D"/>
    <w:rsid w:val="00F50AA7"/>
    <w:rsid w:val="00F54F86"/>
    <w:rsid w:val="00F56D5D"/>
    <w:rsid w:val="00F6308B"/>
    <w:rsid w:val="00F67167"/>
    <w:rsid w:val="00F67913"/>
    <w:rsid w:val="00F70998"/>
    <w:rsid w:val="00F72B8B"/>
    <w:rsid w:val="00F733E6"/>
    <w:rsid w:val="00F738BF"/>
    <w:rsid w:val="00F75BE2"/>
    <w:rsid w:val="00F76C13"/>
    <w:rsid w:val="00F81087"/>
    <w:rsid w:val="00F81E1D"/>
    <w:rsid w:val="00F871A4"/>
    <w:rsid w:val="00F87224"/>
    <w:rsid w:val="00F90D37"/>
    <w:rsid w:val="00F953F2"/>
    <w:rsid w:val="00F96057"/>
    <w:rsid w:val="00F96CC3"/>
    <w:rsid w:val="00FA1658"/>
    <w:rsid w:val="00FB1314"/>
    <w:rsid w:val="00FB151A"/>
    <w:rsid w:val="00FB3391"/>
    <w:rsid w:val="00FB4509"/>
    <w:rsid w:val="00FB6E17"/>
    <w:rsid w:val="00FC4449"/>
    <w:rsid w:val="00FD2A5A"/>
    <w:rsid w:val="00FD2AF4"/>
    <w:rsid w:val="00FD6CE5"/>
    <w:rsid w:val="00FD7D95"/>
    <w:rsid w:val="00FE6D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3CA"/>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8D33CA"/>
    <w:pPr>
      <w:spacing w:before="100" w:beforeAutospacing="1" w:after="100" w:afterAutospacing="1"/>
    </w:pPr>
    <w:rPr>
      <w:rFonts w:ascii="Arial Unicode MS" w:eastAsia="Arial Unicode MS" w:hAnsi="Arial Unicode MS" w:cs="Arial Unicode MS"/>
    </w:rPr>
  </w:style>
  <w:style w:type="paragraph" w:styleId="Textodenotaderodap">
    <w:name w:val="footnote text"/>
    <w:basedOn w:val="Normal"/>
    <w:link w:val="TextodenotaderodapChar"/>
    <w:uiPriority w:val="99"/>
    <w:semiHidden/>
    <w:rsid w:val="008D33CA"/>
    <w:rPr>
      <w:sz w:val="20"/>
      <w:szCs w:val="20"/>
    </w:rPr>
  </w:style>
  <w:style w:type="character" w:customStyle="1" w:styleId="TextodenotaderodapChar">
    <w:name w:val="Texto de nota de rodapé Char"/>
    <w:link w:val="Textodenotaderodap"/>
    <w:uiPriority w:val="99"/>
    <w:semiHidden/>
    <w:locked/>
    <w:rPr>
      <w:rFonts w:cs="Times New Roman"/>
    </w:rPr>
  </w:style>
  <w:style w:type="character" w:styleId="Refdenotaderodap">
    <w:name w:val="footnote reference"/>
    <w:uiPriority w:val="99"/>
    <w:semiHidden/>
    <w:rsid w:val="008D33CA"/>
    <w:rPr>
      <w:rFonts w:cs="Times New Roman"/>
      <w:vertAlign w:val="superscript"/>
    </w:rPr>
  </w:style>
  <w:style w:type="paragraph" w:styleId="Recuodecorpodetexto2">
    <w:name w:val="Body Text Indent 2"/>
    <w:basedOn w:val="Normal"/>
    <w:link w:val="Recuodecorpodetexto2Char"/>
    <w:uiPriority w:val="99"/>
    <w:rsid w:val="008D33CA"/>
    <w:pPr>
      <w:spacing w:after="120" w:line="480" w:lineRule="auto"/>
      <w:ind w:left="283"/>
    </w:pPr>
  </w:style>
  <w:style w:type="character" w:customStyle="1" w:styleId="Recuodecorpodetexto2Char">
    <w:name w:val="Recuo de corpo de texto 2 Char"/>
    <w:link w:val="Recuodecorpodetexto2"/>
    <w:uiPriority w:val="99"/>
    <w:locked/>
    <w:rsid w:val="003D6D83"/>
    <w:rPr>
      <w:rFonts w:cs="Times New Roman"/>
      <w:sz w:val="24"/>
    </w:rPr>
  </w:style>
  <w:style w:type="paragraph" w:customStyle="1" w:styleId="Contedodatabela">
    <w:name w:val="Conteúdo da tabela"/>
    <w:basedOn w:val="Normal"/>
    <w:rsid w:val="008D33CA"/>
    <w:pPr>
      <w:widowControl w:val="0"/>
      <w:suppressLineNumbers/>
      <w:suppressAutoHyphens/>
    </w:pPr>
  </w:style>
  <w:style w:type="paragraph" w:customStyle="1" w:styleId="ex">
    <w:name w:val="ex"/>
    <w:basedOn w:val="Normal"/>
    <w:autoRedefine/>
    <w:rsid w:val="00EB655C"/>
    <w:pPr>
      <w:ind w:left="2342"/>
      <w:jc w:val="both"/>
    </w:pPr>
    <w:rPr>
      <w:rFonts w:ascii="Arial" w:hAnsi="Arial" w:cs="Arial"/>
      <w:sz w:val="20"/>
      <w:szCs w:val="20"/>
    </w:rPr>
  </w:style>
  <w:style w:type="character" w:styleId="Hyperlink">
    <w:name w:val="Hyperlink"/>
    <w:uiPriority w:val="99"/>
    <w:unhideWhenUsed/>
    <w:rsid w:val="007C583A"/>
    <w:rPr>
      <w:rFonts w:cs="Times New Roman"/>
      <w:color w:val="0000FF"/>
      <w:u w:val="single"/>
    </w:rPr>
  </w:style>
  <w:style w:type="paragraph" w:styleId="Corpodetexto">
    <w:name w:val="Body Text"/>
    <w:basedOn w:val="Normal"/>
    <w:link w:val="CorpodetextoChar"/>
    <w:uiPriority w:val="99"/>
    <w:rsid w:val="0025361B"/>
    <w:pPr>
      <w:spacing w:after="120"/>
    </w:pPr>
  </w:style>
  <w:style w:type="character" w:customStyle="1" w:styleId="CorpodetextoChar">
    <w:name w:val="Corpo de texto Char"/>
    <w:link w:val="Corpodetexto"/>
    <w:uiPriority w:val="99"/>
    <w:semiHidden/>
    <w:locked/>
    <w:rPr>
      <w:rFonts w:cs="Times New Roman"/>
      <w:sz w:val="24"/>
      <w:szCs w:val="24"/>
    </w:rPr>
  </w:style>
  <w:style w:type="paragraph" w:styleId="Recuodecorpodetexto3">
    <w:name w:val="Body Text Indent 3"/>
    <w:basedOn w:val="Normal"/>
    <w:link w:val="Recuodecorpodetexto3Char"/>
    <w:uiPriority w:val="99"/>
    <w:rsid w:val="00076499"/>
    <w:pPr>
      <w:spacing w:after="120"/>
      <w:ind w:left="283"/>
    </w:pPr>
    <w:rPr>
      <w:sz w:val="16"/>
      <w:szCs w:val="16"/>
    </w:rPr>
  </w:style>
  <w:style w:type="character" w:customStyle="1" w:styleId="Recuodecorpodetexto3Char">
    <w:name w:val="Recuo de corpo de texto 3 Char"/>
    <w:link w:val="Recuodecorpodetexto3"/>
    <w:uiPriority w:val="99"/>
    <w:semiHidden/>
    <w:locked/>
    <w:rPr>
      <w:rFonts w:cs="Times New Roman"/>
      <w:sz w:val="16"/>
      <w:szCs w:val="16"/>
    </w:rPr>
  </w:style>
  <w:style w:type="character" w:customStyle="1" w:styleId="apple-style-span">
    <w:name w:val="apple-style-span"/>
    <w:rsid w:val="00076499"/>
    <w:rPr>
      <w:rFonts w:cs="Times New Roman"/>
    </w:rPr>
  </w:style>
  <w:style w:type="table" w:styleId="Tabelacomgrade">
    <w:name w:val="Table Grid"/>
    <w:basedOn w:val="Tabelanormal"/>
    <w:uiPriority w:val="59"/>
    <w:rsid w:val="00F319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4E23B7"/>
    <w:rPr>
      <w:rFonts w:cs="Times New Roman"/>
    </w:rPr>
  </w:style>
  <w:style w:type="character" w:customStyle="1" w:styleId="apple-converted-space">
    <w:name w:val="apple-converted-space"/>
    <w:rsid w:val="004E23B7"/>
    <w:rPr>
      <w:rFonts w:cs="Times New Roman"/>
    </w:rPr>
  </w:style>
  <w:style w:type="character" w:styleId="Refdecomentrio">
    <w:name w:val="annotation reference"/>
    <w:uiPriority w:val="99"/>
    <w:semiHidden/>
    <w:rsid w:val="001D3DD5"/>
    <w:rPr>
      <w:rFonts w:cs="Times New Roman"/>
      <w:sz w:val="16"/>
      <w:szCs w:val="16"/>
    </w:rPr>
  </w:style>
  <w:style w:type="paragraph" w:styleId="Textodecomentrio">
    <w:name w:val="annotation text"/>
    <w:basedOn w:val="Normal"/>
    <w:link w:val="TextodecomentrioChar"/>
    <w:uiPriority w:val="99"/>
    <w:semiHidden/>
    <w:rsid w:val="001D3DD5"/>
    <w:rPr>
      <w:sz w:val="20"/>
      <w:szCs w:val="20"/>
    </w:rPr>
  </w:style>
  <w:style w:type="character" w:customStyle="1" w:styleId="TextodecomentrioChar">
    <w:name w:val="Texto de comentário Char"/>
    <w:link w:val="Textodecomentrio"/>
    <w:uiPriority w:val="99"/>
    <w:semiHidden/>
    <w:locked/>
    <w:rsid w:val="0021038B"/>
    <w:rPr>
      <w:rFonts w:cs="Times New Roman"/>
    </w:rPr>
  </w:style>
  <w:style w:type="paragraph" w:styleId="Textodebalo">
    <w:name w:val="Balloon Text"/>
    <w:basedOn w:val="Normal"/>
    <w:link w:val="TextodebaloChar"/>
    <w:uiPriority w:val="99"/>
    <w:semiHidden/>
    <w:rsid w:val="001D3DD5"/>
    <w:rPr>
      <w:rFonts w:ascii="Tahoma" w:hAnsi="Tahoma" w:cs="Tahoma"/>
      <w:sz w:val="16"/>
      <w:szCs w:val="16"/>
    </w:rPr>
  </w:style>
  <w:style w:type="character" w:customStyle="1" w:styleId="TextodebaloChar">
    <w:name w:val="Texto de balão Char"/>
    <w:link w:val="Textodebalo"/>
    <w:uiPriority w:val="99"/>
    <w:semiHidden/>
    <w:locked/>
    <w:rPr>
      <w:rFonts w:ascii="Tahoma" w:hAnsi="Tahoma" w:cs="Tahoma"/>
      <w:sz w:val="16"/>
      <w:szCs w:val="16"/>
    </w:rPr>
  </w:style>
  <w:style w:type="paragraph" w:styleId="Rodap">
    <w:name w:val="footer"/>
    <w:basedOn w:val="Normal"/>
    <w:link w:val="RodapChar"/>
    <w:uiPriority w:val="99"/>
    <w:rsid w:val="002270F7"/>
    <w:pPr>
      <w:tabs>
        <w:tab w:val="center" w:pos="4252"/>
        <w:tab w:val="right" w:pos="8504"/>
      </w:tabs>
    </w:pPr>
  </w:style>
  <w:style w:type="character" w:customStyle="1" w:styleId="RodapChar">
    <w:name w:val="Rodapé Char"/>
    <w:link w:val="Rodap"/>
    <w:uiPriority w:val="99"/>
    <w:semiHidden/>
    <w:locked/>
    <w:rPr>
      <w:rFonts w:cs="Times New Roman"/>
      <w:sz w:val="24"/>
      <w:szCs w:val="24"/>
    </w:rPr>
  </w:style>
  <w:style w:type="character" w:styleId="Nmerodepgina">
    <w:name w:val="page number"/>
    <w:uiPriority w:val="99"/>
    <w:rsid w:val="002270F7"/>
    <w:rPr>
      <w:rFonts w:cs="Times New Roman"/>
    </w:rPr>
  </w:style>
  <w:style w:type="character" w:customStyle="1" w:styleId="hpsatn">
    <w:name w:val="hps atn"/>
    <w:rsid w:val="00EF3A6D"/>
    <w:rPr>
      <w:rFonts w:cs="Times New Roman"/>
    </w:rPr>
  </w:style>
  <w:style w:type="paragraph" w:styleId="Assuntodocomentrio">
    <w:name w:val="annotation subject"/>
    <w:basedOn w:val="Textodecomentrio"/>
    <w:next w:val="Textodecomentrio"/>
    <w:link w:val="AssuntodocomentrioChar"/>
    <w:uiPriority w:val="99"/>
    <w:rsid w:val="0021038B"/>
    <w:rPr>
      <w:b/>
      <w:bCs/>
    </w:rPr>
  </w:style>
  <w:style w:type="character" w:customStyle="1" w:styleId="AssuntodocomentrioChar">
    <w:name w:val="Assunto do comentário Char"/>
    <w:basedOn w:val="TextodecomentrioChar"/>
    <w:link w:val="Assuntodocomentrio"/>
    <w:uiPriority w:val="99"/>
    <w:locked/>
    <w:rsid w:val="0021038B"/>
    <w:rPr>
      <w:rFonts w:cs="Times New Roman"/>
    </w:rPr>
  </w:style>
  <w:style w:type="table" w:styleId="SombreamentoClaro">
    <w:name w:val="Light Shading"/>
    <w:basedOn w:val="Tabelanormal"/>
    <w:uiPriority w:val="60"/>
    <w:rsid w:val="000449F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3CA"/>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8D33CA"/>
    <w:pPr>
      <w:spacing w:before="100" w:beforeAutospacing="1" w:after="100" w:afterAutospacing="1"/>
    </w:pPr>
    <w:rPr>
      <w:rFonts w:ascii="Arial Unicode MS" w:eastAsia="Arial Unicode MS" w:hAnsi="Arial Unicode MS" w:cs="Arial Unicode MS"/>
    </w:rPr>
  </w:style>
  <w:style w:type="paragraph" w:styleId="Textodenotaderodap">
    <w:name w:val="footnote text"/>
    <w:basedOn w:val="Normal"/>
    <w:link w:val="TextodenotaderodapChar"/>
    <w:uiPriority w:val="99"/>
    <w:semiHidden/>
    <w:rsid w:val="008D33CA"/>
    <w:rPr>
      <w:sz w:val="20"/>
      <w:szCs w:val="20"/>
    </w:rPr>
  </w:style>
  <w:style w:type="character" w:customStyle="1" w:styleId="TextodenotaderodapChar">
    <w:name w:val="Texto de nota de rodapé Char"/>
    <w:link w:val="Textodenotaderodap"/>
    <w:uiPriority w:val="99"/>
    <w:semiHidden/>
    <w:locked/>
    <w:rPr>
      <w:rFonts w:cs="Times New Roman"/>
    </w:rPr>
  </w:style>
  <w:style w:type="character" w:styleId="Refdenotaderodap">
    <w:name w:val="footnote reference"/>
    <w:uiPriority w:val="99"/>
    <w:semiHidden/>
    <w:rsid w:val="008D33CA"/>
    <w:rPr>
      <w:rFonts w:cs="Times New Roman"/>
      <w:vertAlign w:val="superscript"/>
    </w:rPr>
  </w:style>
  <w:style w:type="paragraph" w:styleId="Recuodecorpodetexto2">
    <w:name w:val="Body Text Indent 2"/>
    <w:basedOn w:val="Normal"/>
    <w:link w:val="Recuodecorpodetexto2Char"/>
    <w:uiPriority w:val="99"/>
    <w:rsid w:val="008D33CA"/>
    <w:pPr>
      <w:spacing w:after="120" w:line="480" w:lineRule="auto"/>
      <w:ind w:left="283"/>
    </w:pPr>
  </w:style>
  <w:style w:type="character" w:customStyle="1" w:styleId="Recuodecorpodetexto2Char">
    <w:name w:val="Recuo de corpo de texto 2 Char"/>
    <w:link w:val="Recuodecorpodetexto2"/>
    <w:uiPriority w:val="99"/>
    <w:locked/>
    <w:rsid w:val="003D6D83"/>
    <w:rPr>
      <w:rFonts w:cs="Times New Roman"/>
      <w:sz w:val="24"/>
    </w:rPr>
  </w:style>
  <w:style w:type="paragraph" w:customStyle="1" w:styleId="Contedodatabela">
    <w:name w:val="Conteúdo da tabela"/>
    <w:basedOn w:val="Normal"/>
    <w:rsid w:val="008D33CA"/>
    <w:pPr>
      <w:widowControl w:val="0"/>
      <w:suppressLineNumbers/>
      <w:suppressAutoHyphens/>
    </w:pPr>
  </w:style>
  <w:style w:type="paragraph" w:customStyle="1" w:styleId="ex">
    <w:name w:val="ex"/>
    <w:basedOn w:val="Normal"/>
    <w:autoRedefine/>
    <w:rsid w:val="00EB655C"/>
    <w:pPr>
      <w:ind w:left="2342"/>
      <w:jc w:val="both"/>
    </w:pPr>
    <w:rPr>
      <w:rFonts w:ascii="Arial" w:hAnsi="Arial" w:cs="Arial"/>
      <w:sz w:val="20"/>
      <w:szCs w:val="20"/>
    </w:rPr>
  </w:style>
  <w:style w:type="character" w:styleId="Hyperlink">
    <w:name w:val="Hyperlink"/>
    <w:uiPriority w:val="99"/>
    <w:unhideWhenUsed/>
    <w:rsid w:val="007C583A"/>
    <w:rPr>
      <w:rFonts w:cs="Times New Roman"/>
      <w:color w:val="0000FF"/>
      <w:u w:val="single"/>
    </w:rPr>
  </w:style>
  <w:style w:type="paragraph" w:styleId="Corpodetexto">
    <w:name w:val="Body Text"/>
    <w:basedOn w:val="Normal"/>
    <w:link w:val="CorpodetextoChar"/>
    <w:uiPriority w:val="99"/>
    <w:rsid w:val="0025361B"/>
    <w:pPr>
      <w:spacing w:after="120"/>
    </w:pPr>
  </w:style>
  <w:style w:type="character" w:customStyle="1" w:styleId="CorpodetextoChar">
    <w:name w:val="Corpo de texto Char"/>
    <w:link w:val="Corpodetexto"/>
    <w:uiPriority w:val="99"/>
    <w:semiHidden/>
    <w:locked/>
    <w:rPr>
      <w:rFonts w:cs="Times New Roman"/>
      <w:sz w:val="24"/>
      <w:szCs w:val="24"/>
    </w:rPr>
  </w:style>
  <w:style w:type="paragraph" w:styleId="Recuodecorpodetexto3">
    <w:name w:val="Body Text Indent 3"/>
    <w:basedOn w:val="Normal"/>
    <w:link w:val="Recuodecorpodetexto3Char"/>
    <w:uiPriority w:val="99"/>
    <w:rsid w:val="00076499"/>
    <w:pPr>
      <w:spacing w:after="120"/>
      <w:ind w:left="283"/>
    </w:pPr>
    <w:rPr>
      <w:sz w:val="16"/>
      <w:szCs w:val="16"/>
    </w:rPr>
  </w:style>
  <w:style w:type="character" w:customStyle="1" w:styleId="Recuodecorpodetexto3Char">
    <w:name w:val="Recuo de corpo de texto 3 Char"/>
    <w:link w:val="Recuodecorpodetexto3"/>
    <w:uiPriority w:val="99"/>
    <w:semiHidden/>
    <w:locked/>
    <w:rPr>
      <w:rFonts w:cs="Times New Roman"/>
      <w:sz w:val="16"/>
      <w:szCs w:val="16"/>
    </w:rPr>
  </w:style>
  <w:style w:type="character" w:customStyle="1" w:styleId="apple-style-span">
    <w:name w:val="apple-style-span"/>
    <w:rsid w:val="00076499"/>
    <w:rPr>
      <w:rFonts w:cs="Times New Roman"/>
    </w:rPr>
  </w:style>
  <w:style w:type="table" w:styleId="Tabelacomgrade">
    <w:name w:val="Table Grid"/>
    <w:basedOn w:val="Tabelanormal"/>
    <w:uiPriority w:val="59"/>
    <w:rsid w:val="00F319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4E23B7"/>
    <w:rPr>
      <w:rFonts w:cs="Times New Roman"/>
    </w:rPr>
  </w:style>
  <w:style w:type="character" w:customStyle="1" w:styleId="apple-converted-space">
    <w:name w:val="apple-converted-space"/>
    <w:rsid w:val="004E23B7"/>
    <w:rPr>
      <w:rFonts w:cs="Times New Roman"/>
    </w:rPr>
  </w:style>
  <w:style w:type="character" w:styleId="Refdecomentrio">
    <w:name w:val="annotation reference"/>
    <w:uiPriority w:val="99"/>
    <w:semiHidden/>
    <w:rsid w:val="001D3DD5"/>
    <w:rPr>
      <w:rFonts w:cs="Times New Roman"/>
      <w:sz w:val="16"/>
      <w:szCs w:val="16"/>
    </w:rPr>
  </w:style>
  <w:style w:type="paragraph" w:styleId="Textodecomentrio">
    <w:name w:val="annotation text"/>
    <w:basedOn w:val="Normal"/>
    <w:link w:val="TextodecomentrioChar"/>
    <w:uiPriority w:val="99"/>
    <w:semiHidden/>
    <w:rsid w:val="001D3DD5"/>
    <w:rPr>
      <w:sz w:val="20"/>
      <w:szCs w:val="20"/>
    </w:rPr>
  </w:style>
  <w:style w:type="character" w:customStyle="1" w:styleId="TextodecomentrioChar">
    <w:name w:val="Texto de comentário Char"/>
    <w:link w:val="Textodecomentrio"/>
    <w:uiPriority w:val="99"/>
    <w:semiHidden/>
    <w:locked/>
    <w:rsid w:val="0021038B"/>
    <w:rPr>
      <w:rFonts w:cs="Times New Roman"/>
    </w:rPr>
  </w:style>
  <w:style w:type="paragraph" w:styleId="Textodebalo">
    <w:name w:val="Balloon Text"/>
    <w:basedOn w:val="Normal"/>
    <w:link w:val="TextodebaloChar"/>
    <w:uiPriority w:val="99"/>
    <w:semiHidden/>
    <w:rsid w:val="001D3DD5"/>
    <w:rPr>
      <w:rFonts w:ascii="Tahoma" w:hAnsi="Tahoma" w:cs="Tahoma"/>
      <w:sz w:val="16"/>
      <w:szCs w:val="16"/>
    </w:rPr>
  </w:style>
  <w:style w:type="character" w:customStyle="1" w:styleId="TextodebaloChar">
    <w:name w:val="Texto de balão Char"/>
    <w:link w:val="Textodebalo"/>
    <w:uiPriority w:val="99"/>
    <w:semiHidden/>
    <w:locked/>
    <w:rPr>
      <w:rFonts w:ascii="Tahoma" w:hAnsi="Tahoma" w:cs="Tahoma"/>
      <w:sz w:val="16"/>
      <w:szCs w:val="16"/>
    </w:rPr>
  </w:style>
  <w:style w:type="paragraph" w:styleId="Rodap">
    <w:name w:val="footer"/>
    <w:basedOn w:val="Normal"/>
    <w:link w:val="RodapChar"/>
    <w:uiPriority w:val="99"/>
    <w:rsid w:val="002270F7"/>
    <w:pPr>
      <w:tabs>
        <w:tab w:val="center" w:pos="4252"/>
        <w:tab w:val="right" w:pos="8504"/>
      </w:tabs>
    </w:pPr>
  </w:style>
  <w:style w:type="character" w:customStyle="1" w:styleId="RodapChar">
    <w:name w:val="Rodapé Char"/>
    <w:link w:val="Rodap"/>
    <w:uiPriority w:val="99"/>
    <w:semiHidden/>
    <w:locked/>
    <w:rPr>
      <w:rFonts w:cs="Times New Roman"/>
      <w:sz w:val="24"/>
      <w:szCs w:val="24"/>
    </w:rPr>
  </w:style>
  <w:style w:type="character" w:styleId="Nmerodepgina">
    <w:name w:val="page number"/>
    <w:uiPriority w:val="99"/>
    <w:rsid w:val="002270F7"/>
    <w:rPr>
      <w:rFonts w:cs="Times New Roman"/>
    </w:rPr>
  </w:style>
  <w:style w:type="character" w:customStyle="1" w:styleId="hpsatn">
    <w:name w:val="hps atn"/>
    <w:rsid w:val="00EF3A6D"/>
    <w:rPr>
      <w:rFonts w:cs="Times New Roman"/>
    </w:rPr>
  </w:style>
  <w:style w:type="paragraph" w:styleId="Assuntodocomentrio">
    <w:name w:val="annotation subject"/>
    <w:basedOn w:val="Textodecomentrio"/>
    <w:next w:val="Textodecomentrio"/>
    <w:link w:val="AssuntodocomentrioChar"/>
    <w:uiPriority w:val="99"/>
    <w:rsid w:val="0021038B"/>
    <w:rPr>
      <w:b/>
      <w:bCs/>
    </w:rPr>
  </w:style>
  <w:style w:type="character" w:customStyle="1" w:styleId="AssuntodocomentrioChar">
    <w:name w:val="Assunto do comentário Char"/>
    <w:basedOn w:val="TextodecomentrioChar"/>
    <w:link w:val="Assuntodocomentrio"/>
    <w:uiPriority w:val="99"/>
    <w:locked/>
    <w:rsid w:val="0021038B"/>
    <w:rPr>
      <w:rFonts w:cs="Times New Roman"/>
    </w:rPr>
  </w:style>
  <w:style w:type="table" w:styleId="SombreamentoClaro">
    <w:name w:val="Light Shading"/>
    <w:basedOn w:val="Tabelanormal"/>
    <w:uiPriority w:val="60"/>
    <w:rsid w:val="000449F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A61CEFF-06E1-440D-A57B-776ECC07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6705</Words>
  <Characters>36208</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Nossa primeira referência legislativa é a Reforma Francisco Campos, que editou o Estatuto das Universidades Brasileiras (Decreto nº 19</vt:lpstr>
    </vt:vector>
  </TitlesOfParts>
  <Company>Home</Company>
  <LinksUpToDate>false</LinksUpToDate>
  <CharactersWithSpaces>42828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Nossa primeira referência legislativa é a Reforma Francisco Campos, que editou o Estatuto das Universidades Brasileiras (Decreto nº 19</dc:title>
  <dc:creator>Cliente</dc:creator>
  <cp:lastModifiedBy>gionara</cp:lastModifiedBy>
  <cp:revision>3</cp:revision>
  <cp:lastPrinted>2012-03-18T18:45:00Z</cp:lastPrinted>
  <dcterms:created xsi:type="dcterms:W3CDTF">2012-04-20T02:35:00Z</dcterms:created>
  <dcterms:modified xsi:type="dcterms:W3CDTF">2012-04-20T02:36:00Z</dcterms:modified>
</cp:coreProperties>
</file>